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7F50F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РФ</w:t>
      </w:r>
    </w:p>
    <w:p w14:paraId="28B10BAE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Федеральное государственное автономное образовательное учреждение</w:t>
      </w:r>
    </w:p>
    <w:p w14:paraId="2B19D3C6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bCs/>
          <w:color w:val="000000"/>
          <w:spacing w:val="13"/>
          <w:sz w:val="28"/>
          <w:szCs w:val="32"/>
        </w:rPr>
        <w:t>высшего образования</w:t>
      </w:r>
    </w:p>
    <w:p w14:paraId="18DE2A4C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 xml:space="preserve">«Пермский национальный исследовательский </w:t>
      </w:r>
      <w:r w:rsidRPr="0083352C">
        <w:rPr>
          <w:rFonts w:ascii="Times New Roman" w:hAnsi="Times New Roman" w:cs="Times New Roman"/>
          <w:sz w:val="28"/>
          <w:szCs w:val="28"/>
        </w:rPr>
        <w:br/>
        <w:t>политехнический университет»</w:t>
      </w:r>
    </w:p>
    <w:p w14:paraId="1E097782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Березниковский филиал</w:t>
      </w:r>
    </w:p>
    <w:p w14:paraId="6C3A7E28" w14:textId="77777777" w:rsidR="0083352C" w:rsidRPr="0083352C" w:rsidRDefault="0083352C" w:rsidP="008335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352C">
        <w:rPr>
          <w:rFonts w:ascii="Times New Roman" w:hAnsi="Times New Roman" w:cs="Times New Roman"/>
          <w:sz w:val="28"/>
          <w:szCs w:val="28"/>
        </w:rPr>
        <w:t>Кафедра химической технологии и экологии</w:t>
      </w:r>
    </w:p>
    <w:p w14:paraId="1B06ACC2" w14:textId="77777777" w:rsidR="0083352C" w:rsidRDefault="0083352C" w:rsidP="0083352C">
      <w:pPr>
        <w:spacing w:line="240" w:lineRule="auto"/>
        <w:jc w:val="center"/>
      </w:pPr>
    </w:p>
    <w:p w14:paraId="6A1E5B6D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29A65358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6CD81C46" w14:textId="77777777" w:rsidR="0083352C" w:rsidRDefault="0083352C" w:rsidP="0083352C">
      <w:pPr>
        <w:pStyle w:val="22"/>
        <w:widowControl w:val="0"/>
        <w:spacing w:line="360" w:lineRule="auto"/>
        <w:ind w:left="0"/>
        <w:jc w:val="center"/>
      </w:pPr>
    </w:p>
    <w:p w14:paraId="55AF5C5C" w14:textId="77777777" w:rsidR="0083352C" w:rsidRDefault="0083352C" w:rsidP="006A10C3">
      <w:pPr>
        <w:pStyle w:val="22"/>
        <w:widowControl w:val="0"/>
        <w:spacing w:line="360" w:lineRule="auto"/>
        <w:ind w:left="0"/>
      </w:pPr>
    </w:p>
    <w:p w14:paraId="43771016" w14:textId="77777777" w:rsidR="0083352C" w:rsidRPr="0083352C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b/>
          <w:sz w:val="44"/>
        </w:rPr>
      </w:pPr>
      <w:r w:rsidRPr="0083352C">
        <w:rPr>
          <w:rFonts w:ascii="Times New Roman" w:hAnsi="Times New Roman" w:cs="Times New Roman"/>
          <w:b/>
          <w:sz w:val="44"/>
        </w:rPr>
        <w:t>ПОЯСНИТЕЛЬНАЯ ЗАПИСКА</w:t>
      </w:r>
    </w:p>
    <w:p w14:paraId="49B0ED97" w14:textId="77777777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к курсовой работе </w:t>
      </w:r>
    </w:p>
    <w:p w14:paraId="23978C47" w14:textId="77777777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по курсу: «Основные процессы и аппараты химической технологии»</w:t>
      </w:r>
    </w:p>
    <w:p w14:paraId="07ED5225" w14:textId="2F87E6B5" w:rsidR="0083352C" w:rsidRPr="00A31962" w:rsidRDefault="0083352C" w:rsidP="0083352C">
      <w:pPr>
        <w:pStyle w:val="22"/>
        <w:widowControl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на тему: «</w:t>
      </w:r>
      <w:r w:rsidR="00A31962" w:rsidRPr="00A31962">
        <w:rPr>
          <w:rFonts w:ascii="Times New Roman" w:hAnsi="Times New Roman" w:cs="Times New Roman"/>
          <w:b/>
          <w:bCs/>
          <w:sz w:val="28"/>
          <w:szCs w:val="28"/>
        </w:rPr>
        <w:t xml:space="preserve">Расчёт </w:t>
      </w:r>
      <w:r w:rsidR="00950A04">
        <w:rPr>
          <w:rFonts w:ascii="Times New Roman" w:hAnsi="Times New Roman" w:cs="Times New Roman"/>
          <w:b/>
          <w:bCs/>
          <w:sz w:val="28"/>
          <w:szCs w:val="28"/>
        </w:rPr>
        <w:t xml:space="preserve">колонны синтеза </w:t>
      </w:r>
      <w:r w:rsidR="00A31962">
        <w:rPr>
          <w:rFonts w:ascii="Times New Roman" w:hAnsi="Times New Roman" w:cs="Times New Roman"/>
          <w:b/>
          <w:bCs/>
          <w:sz w:val="28"/>
          <w:szCs w:val="28"/>
        </w:rPr>
        <w:t>в производстве аммиака</w:t>
      </w:r>
      <w:r w:rsidRPr="00A31962">
        <w:rPr>
          <w:rFonts w:ascii="Times New Roman" w:hAnsi="Times New Roman" w:cs="Times New Roman"/>
          <w:sz w:val="28"/>
          <w:szCs w:val="28"/>
        </w:rPr>
        <w:t>»</w:t>
      </w:r>
    </w:p>
    <w:p w14:paraId="3674FA75" w14:textId="77777777" w:rsidR="0083352C" w:rsidRPr="00A31962" w:rsidRDefault="0083352C" w:rsidP="0083352C">
      <w:pPr>
        <w:pStyle w:val="22"/>
        <w:widowControl w:val="0"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14:paraId="4814C556" w14:textId="77777777" w:rsidR="0083352C" w:rsidRDefault="0083352C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C8E2486" w14:textId="77777777" w:rsidR="006A10C3" w:rsidRPr="00A31962" w:rsidRDefault="006A10C3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FE3599E" w14:textId="09926066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Выполнил: студент гр. </w:t>
      </w:r>
    </w:p>
    <w:p w14:paraId="70F90F86" w14:textId="77777777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Проверил: д-р. техн. наук, </w:t>
      </w:r>
    </w:p>
    <w:p w14:paraId="1DD5693D" w14:textId="4F88DC74" w:rsidR="0083352C" w:rsidRPr="00A31962" w:rsidRDefault="0083352C" w:rsidP="0083352C">
      <w:pPr>
        <w:pStyle w:val="22"/>
        <w:widowControl w:val="0"/>
        <w:spacing w:line="240" w:lineRule="auto"/>
        <w:ind w:left="0" w:firstLine="3544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 xml:space="preserve">профессор кафедры ХТиЭ </w:t>
      </w:r>
    </w:p>
    <w:p w14:paraId="7234B6B0" w14:textId="77777777" w:rsidR="0083352C" w:rsidRDefault="0083352C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89631AC" w14:textId="77777777" w:rsidR="00A31962" w:rsidRDefault="00A31962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770077B" w14:textId="77777777" w:rsidR="00A31962" w:rsidRDefault="00A31962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4F9A486B" w14:textId="507E3F35" w:rsidR="006A10C3" w:rsidRDefault="006A10C3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64BB1C4" w14:textId="70EF7A0D" w:rsidR="009226AA" w:rsidRDefault="009226AA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1AF8111E" w14:textId="77777777" w:rsidR="009226AA" w:rsidRPr="00A31962" w:rsidRDefault="009226AA" w:rsidP="00A31962">
      <w:pPr>
        <w:pStyle w:val="22"/>
        <w:widowControl w:val="0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6B51833C" w14:textId="3FAA00D7" w:rsidR="0083352C" w:rsidRPr="00A31962" w:rsidRDefault="0083352C" w:rsidP="0083352C">
      <w:pPr>
        <w:pStyle w:val="22"/>
        <w:widowControl w:val="0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31962">
        <w:rPr>
          <w:rFonts w:ascii="Times New Roman" w:hAnsi="Times New Roman" w:cs="Times New Roman"/>
          <w:sz w:val="28"/>
          <w:szCs w:val="28"/>
        </w:rPr>
        <w:t>Березники 202</w:t>
      </w:r>
      <w:r w:rsidR="00950A04">
        <w:rPr>
          <w:rFonts w:ascii="Times New Roman" w:hAnsi="Times New Roman" w:cs="Times New Roman"/>
          <w:sz w:val="28"/>
          <w:szCs w:val="28"/>
        </w:rPr>
        <w:t>5</w:t>
      </w:r>
    </w:p>
    <w:p w14:paraId="668F76F5" w14:textId="77777777" w:rsidR="00015D2C" w:rsidRPr="00015D2C" w:rsidRDefault="00015D2C" w:rsidP="00015D2C">
      <w:pPr>
        <w:pStyle w:val="22"/>
        <w:widowControl w:val="0"/>
        <w:spacing w:line="360" w:lineRule="auto"/>
        <w:ind w:left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B56B31">
        <w:rPr>
          <w:rFonts w:ascii="Times New Roman" w:hAnsi="Times New Roman" w:cs="Times New Roman"/>
          <w:b/>
          <w:sz w:val="32"/>
        </w:rPr>
        <w:lastRenderedPageBreak/>
        <w:t>Задание на курсовую работу:</w:t>
      </w:r>
    </w:p>
    <w:p w14:paraId="4D820CA9" w14:textId="64275CEA" w:rsidR="00BD249F" w:rsidRPr="00B56B31" w:rsidRDefault="00BD249F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="00C9764F">
        <w:rPr>
          <w:rFonts w:ascii="Times New Roman" w:hAnsi="Times New Roman" w:cs="Times New Roman"/>
          <w:sz w:val="28"/>
          <w:szCs w:val="28"/>
        </w:rPr>
        <w:t>колонну синтеза аммиака</w:t>
      </w:r>
      <w:r w:rsidRPr="00B56B31">
        <w:rPr>
          <w:rFonts w:ascii="Times New Roman" w:hAnsi="Times New Roman" w:cs="Times New Roman"/>
          <w:sz w:val="28"/>
          <w:szCs w:val="28"/>
        </w:rPr>
        <w:t>.</w:t>
      </w:r>
    </w:p>
    <w:p w14:paraId="55D99D67" w14:textId="0FEB35F7" w:rsidR="00015D2C" w:rsidRPr="00B56B31" w:rsidRDefault="00015D2C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>Исходные данные:</w:t>
      </w:r>
    </w:p>
    <w:p w14:paraId="14FE9218" w14:textId="77777777" w:rsidR="00F33B81" w:rsidRDefault="00BD249F" w:rsidP="006A6B4E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 xml:space="preserve">Расход </w:t>
      </w:r>
      <w:r w:rsidR="00BD3108">
        <w:rPr>
          <w:rFonts w:ascii="Times New Roman" w:hAnsi="Times New Roman" w:cs="Times New Roman"/>
          <w:sz w:val="28"/>
          <w:szCs w:val="28"/>
        </w:rPr>
        <w:t>газа</w:t>
      </w:r>
      <w:r w:rsidRPr="00B56B31">
        <w:rPr>
          <w:rFonts w:ascii="Times New Roman" w:hAnsi="Times New Roman" w:cs="Times New Roman"/>
          <w:sz w:val="28"/>
          <w:szCs w:val="28"/>
        </w:rPr>
        <w:t xml:space="preserve"> </w:t>
      </w:r>
      <w:r w:rsidR="00F33B81">
        <w:rPr>
          <w:rFonts w:ascii="Times New Roman" w:hAnsi="Times New Roman" w:cs="Times New Roman"/>
          <w:sz w:val="28"/>
          <w:szCs w:val="28"/>
        </w:rPr>
        <w:t xml:space="preserve">на входе в аппарат </w:t>
      </w:r>
      <w:r w:rsidRPr="00B56B31">
        <w:rPr>
          <w:rFonts w:ascii="Times New Roman" w:hAnsi="Times New Roman" w:cs="Times New Roman"/>
          <w:sz w:val="28"/>
          <w:szCs w:val="28"/>
        </w:rPr>
        <w:t xml:space="preserve">– </w:t>
      </w:r>
      <w:r w:rsidR="00BD3108" w:rsidRPr="007727FD">
        <w:rPr>
          <w:rFonts w:ascii="Times New Roman" w:eastAsia="MS Mincho" w:hAnsi="Times New Roman"/>
          <w:sz w:val="28"/>
          <w:szCs w:val="28"/>
        </w:rPr>
        <w:t>560 000 м</w:t>
      </w:r>
      <w:r w:rsidR="00BD3108" w:rsidRPr="007727FD">
        <w:rPr>
          <w:rFonts w:ascii="Times New Roman" w:eastAsia="MS Mincho" w:hAnsi="Times New Roman"/>
          <w:sz w:val="28"/>
          <w:szCs w:val="28"/>
          <w:vertAlign w:val="superscript"/>
        </w:rPr>
        <w:t>3</w:t>
      </w:r>
      <w:r w:rsidR="00BD3108" w:rsidRPr="007727FD">
        <w:rPr>
          <w:rFonts w:ascii="Times New Roman" w:eastAsia="MS Mincho" w:hAnsi="Times New Roman"/>
          <w:sz w:val="28"/>
          <w:szCs w:val="28"/>
        </w:rPr>
        <w:t>/ч</w:t>
      </w:r>
      <w:r w:rsidR="00FA2FFD" w:rsidRPr="00B56B31">
        <w:rPr>
          <w:rFonts w:ascii="Times New Roman" w:hAnsi="Times New Roman" w:cs="Times New Roman"/>
          <w:sz w:val="28"/>
          <w:szCs w:val="28"/>
        </w:rPr>
        <w:t>;</w:t>
      </w:r>
    </w:p>
    <w:p w14:paraId="6DE7A13E" w14:textId="39546DB6" w:rsidR="00BD249F" w:rsidRPr="00B56B31" w:rsidRDefault="00F33B81" w:rsidP="00F33B81">
      <w:pPr>
        <w:pStyle w:val="22"/>
        <w:ind w:left="709"/>
        <w:rPr>
          <w:rFonts w:ascii="Times New Roman" w:hAnsi="Times New Roman" w:cs="Times New Roman"/>
          <w:sz w:val="28"/>
          <w:szCs w:val="28"/>
        </w:rPr>
      </w:pPr>
      <w:r w:rsidRPr="00F33B81">
        <w:rPr>
          <w:rFonts w:ascii="Times New Roman" w:hAnsi="Times New Roman" w:cs="Times New Roman"/>
          <w:sz w:val="28"/>
          <w:szCs w:val="28"/>
        </w:rPr>
        <w:t>Расход газа на в</w:t>
      </w:r>
      <w:r w:rsidR="008A0076">
        <w:rPr>
          <w:rFonts w:ascii="Times New Roman" w:hAnsi="Times New Roman" w:cs="Times New Roman"/>
          <w:sz w:val="28"/>
          <w:szCs w:val="28"/>
        </w:rPr>
        <w:t>ы</w:t>
      </w:r>
      <w:r w:rsidRPr="00F33B81">
        <w:rPr>
          <w:rFonts w:ascii="Times New Roman" w:hAnsi="Times New Roman" w:cs="Times New Roman"/>
          <w:sz w:val="28"/>
          <w:szCs w:val="28"/>
        </w:rPr>
        <w:t xml:space="preserve">ходе </w:t>
      </w:r>
      <w:r w:rsidR="008A0076">
        <w:rPr>
          <w:rFonts w:ascii="Times New Roman" w:hAnsi="Times New Roman" w:cs="Times New Roman"/>
          <w:sz w:val="28"/>
          <w:szCs w:val="28"/>
        </w:rPr>
        <w:t>из</w:t>
      </w:r>
      <w:r w:rsidRPr="00F33B81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8A0076">
        <w:rPr>
          <w:rFonts w:ascii="Times New Roman" w:hAnsi="Times New Roman" w:cs="Times New Roman"/>
          <w:sz w:val="28"/>
          <w:szCs w:val="28"/>
        </w:rPr>
        <w:t>а</w:t>
      </w:r>
      <w:r w:rsidRPr="00F33B81">
        <w:rPr>
          <w:rFonts w:ascii="Times New Roman" w:hAnsi="Times New Roman" w:cs="Times New Roman"/>
          <w:sz w:val="28"/>
          <w:szCs w:val="28"/>
        </w:rPr>
        <w:t xml:space="preserve"> – 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3B81">
        <w:rPr>
          <w:rFonts w:ascii="Times New Roman" w:hAnsi="Times New Roman" w:cs="Times New Roman"/>
          <w:sz w:val="28"/>
          <w:szCs w:val="28"/>
        </w:rPr>
        <w:t>0 000 м</w:t>
      </w:r>
      <w:r w:rsidRPr="00F33B8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33B81">
        <w:rPr>
          <w:rFonts w:ascii="Times New Roman" w:hAnsi="Times New Roman" w:cs="Times New Roman"/>
          <w:sz w:val="28"/>
          <w:szCs w:val="28"/>
        </w:rPr>
        <w:t xml:space="preserve">/ч; </w:t>
      </w:r>
    </w:p>
    <w:p w14:paraId="7F9EBA3E" w14:textId="77777777" w:rsidR="00BD3108" w:rsidRDefault="00A95C84" w:rsidP="00BD3108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56B31">
        <w:rPr>
          <w:rFonts w:ascii="Times New Roman" w:hAnsi="Times New Roman" w:cs="Times New Roman"/>
          <w:sz w:val="28"/>
          <w:szCs w:val="28"/>
        </w:rPr>
        <w:t xml:space="preserve">Рабочее давление </w:t>
      </w:r>
      <w:r w:rsidR="00BD3108">
        <w:rPr>
          <w:rFonts w:ascii="Times New Roman" w:hAnsi="Times New Roman" w:cs="Times New Roman"/>
          <w:sz w:val="28"/>
          <w:szCs w:val="28"/>
        </w:rPr>
        <w:t>газа</w:t>
      </w:r>
      <w:r w:rsidRPr="00B56B31">
        <w:rPr>
          <w:rFonts w:ascii="Times New Roman" w:hAnsi="Times New Roman" w:cs="Times New Roman"/>
          <w:sz w:val="28"/>
          <w:szCs w:val="28"/>
        </w:rPr>
        <w:t xml:space="preserve"> – </w:t>
      </w:r>
      <w:r w:rsidR="00BD3108" w:rsidRPr="007727FD">
        <w:rPr>
          <w:rFonts w:ascii="Times New Roman" w:eastAsia="MS Mincho" w:hAnsi="Times New Roman"/>
          <w:sz w:val="28"/>
          <w:szCs w:val="28"/>
        </w:rPr>
        <w:t>27,0 МПа</w:t>
      </w:r>
      <w:r w:rsidRPr="00B56B31">
        <w:rPr>
          <w:rFonts w:ascii="Times New Roman" w:hAnsi="Times New Roman" w:cs="Times New Roman"/>
          <w:sz w:val="28"/>
          <w:szCs w:val="28"/>
        </w:rPr>
        <w:t>;</w:t>
      </w:r>
    </w:p>
    <w:p w14:paraId="321BC4A0" w14:textId="77777777" w:rsidR="00BD3108" w:rsidRDefault="00BD3108" w:rsidP="00BD3108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D3108">
        <w:rPr>
          <w:rFonts w:ascii="Times New Roman" w:hAnsi="Times New Roman" w:cs="Times New Roman"/>
          <w:sz w:val="28"/>
          <w:szCs w:val="28"/>
        </w:rPr>
        <w:t>Температура</w:t>
      </w:r>
      <w:r>
        <w:rPr>
          <w:rFonts w:ascii="Times New Roman" w:hAnsi="Times New Roman" w:cs="Times New Roman"/>
          <w:sz w:val="28"/>
          <w:szCs w:val="28"/>
        </w:rPr>
        <w:t xml:space="preserve"> газа на входе в колонну </w:t>
      </w:r>
      <w:r w:rsidRPr="00BD310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D3108">
        <w:rPr>
          <w:rFonts w:ascii="Times New Roman" w:hAnsi="Times New Roman" w:cs="Times New Roman"/>
          <w:sz w:val="28"/>
          <w:szCs w:val="28"/>
        </w:rPr>
        <w:t>30 °С;</w:t>
      </w:r>
    </w:p>
    <w:p w14:paraId="0508A884" w14:textId="534D0AC3" w:rsidR="00BD3108" w:rsidRPr="00B56B31" w:rsidRDefault="00BD3108" w:rsidP="00BD3108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BD3108">
        <w:rPr>
          <w:rFonts w:ascii="Times New Roman" w:hAnsi="Times New Roman" w:cs="Times New Roman"/>
          <w:sz w:val="28"/>
          <w:szCs w:val="28"/>
        </w:rPr>
        <w:t xml:space="preserve">Температура газа на </w:t>
      </w:r>
      <w:r>
        <w:rPr>
          <w:rFonts w:ascii="Times New Roman" w:hAnsi="Times New Roman" w:cs="Times New Roman"/>
          <w:sz w:val="28"/>
          <w:szCs w:val="28"/>
        </w:rPr>
        <w:t>выходе</w:t>
      </w:r>
      <w:r w:rsidRPr="00BD3108">
        <w:rPr>
          <w:rFonts w:ascii="Times New Roman" w:hAnsi="Times New Roman" w:cs="Times New Roman"/>
          <w:sz w:val="28"/>
          <w:szCs w:val="28"/>
        </w:rPr>
        <w:t xml:space="preserve"> </w:t>
      </w:r>
      <w:r w:rsidR="00EA6228">
        <w:rPr>
          <w:rFonts w:ascii="Times New Roman" w:hAnsi="Times New Roman" w:cs="Times New Roman"/>
          <w:sz w:val="28"/>
          <w:szCs w:val="28"/>
        </w:rPr>
        <w:t>из</w:t>
      </w:r>
      <w:r w:rsidR="00EA6228" w:rsidRPr="00BD3108">
        <w:rPr>
          <w:rFonts w:ascii="Times New Roman" w:hAnsi="Times New Roman" w:cs="Times New Roman"/>
          <w:sz w:val="28"/>
          <w:szCs w:val="28"/>
        </w:rPr>
        <w:t xml:space="preserve"> колонны</w:t>
      </w:r>
      <w:r w:rsidRPr="00BD310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BD3108">
        <w:rPr>
          <w:rFonts w:ascii="Times New Roman" w:hAnsi="Times New Roman" w:cs="Times New Roman"/>
          <w:sz w:val="28"/>
          <w:szCs w:val="28"/>
        </w:rPr>
        <w:t>0 °С;</w:t>
      </w:r>
    </w:p>
    <w:p w14:paraId="047CC72D" w14:textId="3A6894A9" w:rsidR="00BD3108" w:rsidRPr="00BD3108" w:rsidRDefault="00BD3108" w:rsidP="00BD3108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газа </w:t>
      </w:r>
      <w:r w:rsidRPr="00BD3108">
        <w:rPr>
          <w:rFonts w:ascii="Times New Roman" w:hAnsi="Times New Roman" w:cs="Times New Roman"/>
          <w:sz w:val="28"/>
          <w:szCs w:val="28"/>
        </w:rPr>
        <w:t xml:space="preserve">состава в объемных долях: </w:t>
      </w:r>
    </w:p>
    <w:p w14:paraId="1091F5D3" w14:textId="02FA6D26" w:rsidR="00F33B81" w:rsidRPr="00F33B81" w:rsidRDefault="00F33B81" w:rsidP="00F33B81">
      <w:pPr>
        <w:pStyle w:val="22"/>
        <w:widowControl w:val="0"/>
        <w:numPr>
          <w:ilvl w:val="0"/>
          <w:numId w:val="21"/>
        </w:numPr>
        <w:rPr>
          <w:rFonts w:ascii="Times New Roman" w:hAnsi="Times New Roman" w:cs="Times New Roman"/>
          <w:bCs/>
          <w:sz w:val="28"/>
          <w:szCs w:val="28"/>
        </w:rPr>
      </w:pPr>
      <w:r w:rsidRPr="00F33B81">
        <w:rPr>
          <w:rFonts w:ascii="Times New Roman" w:hAnsi="Times New Roman" w:cs="Times New Roman"/>
          <w:bCs/>
          <w:sz w:val="28"/>
          <w:szCs w:val="28"/>
        </w:rPr>
        <w:t>водород (Н</w:t>
      </w:r>
      <w:r w:rsidRPr="00F33B8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33B81">
        <w:rPr>
          <w:rFonts w:ascii="Times New Roman" w:hAnsi="Times New Roman" w:cs="Times New Roman"/>
          <w:bCs/>
          <w:sz w:val="28"/>
          <w:szCs w:val="28"/>
        </w:rPr>
        <w:t>) –</w:t>
      </w:r>
      <w:r w:rsidRPr="00F33B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33B81">
        <w:rPr>
          <w:rFonts w:ascii="Times New Roman" w:hAnsi="Times New Roman" w:cs="Times New Roman"/>
          <w:bCs/>
          <w:sz w:val="28"/>
          <w:szCs w:val="28"/>
        </w:rPr>
        <w:t>60 %;</w:t>
      </w:r>
    </w:p>
    <w:p w14:paraId="4A905E38" w14:textId="5C3A0732" w:rsidR="00F33B81" w:rsidRPr="00F33B81" w:rsidRDefault="00F33B81" w:rsidP="00F33B81">
      <w:pPr>
        <w:pStyle w:val="22"/>
        <w:widowControl w:val="0"/>
        <w:numPr>
          <w:ilvl w:val="0"/>
          <w:numId w:val="21"/>
        </w:numPr>
        <w:rPr>
          <w:rFonts w:ascii="Times New Roman" w:hAnsi="Times New Roman" w:cs="Times New Roman"/>
          <w:bCs/>
          <w:sz w:val="28"/>
          <w:szCs w:val="28"/>
        </w:rPr>
      </w:pPr>
      <w:r w:rsidRPr="00F33B81">
        <w:rPr>
          <w:rFonts w:ascii="Times New Roman" w:hAnsi="Times New Roman" w:cs="Times New Roman"/>
          <w:bCs/>
          <w:sz w:val="28"/>
          <w:szCs w:val="28"/>
        </w:rPr>
        <w:t>азот(N</w:t>
      </w:r>
      <w:r w:rsidRPr="00F33B81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33B81">
        <w:rPr>
          <w:rFonts w:ascii="Times New Roman" w:hAnsi="Times New Roman" w:cs="Times New Roman"/>
          <w:bCs/>
          <w:sz w:val="28"/>
          <w:szCs w:val="28"/>
        </w:rPr>
        <w:t>) – 20</w:t>
      </w:r>
      <w:r w:rsidRPr="00F33B81">
        <w:rPr>
          <w:rFonts w:ascii="Times New Roman" w:hAnsi="Times New Roman" w:cs="Times New Roman"/>
          <w:bCs/>
          <w:sz w:val="28"/>
          <w:szCs w:val="28"/>
          <w:lang w:val="en-US"/>
        </w:rPr>
        <w:t>;</w:t>
      </w:r>
    </w:p>
    <w:p w14:paraId="1F7B5786" w14:textId="728BAB65" w:rsidR="00F33B81" w:rsidRPr="00F33B81" w:rsidRDefault="00F33B81" w:rsidP="00F33B81">
      <w:pPr>
        <w:pStyle w:val="22"/>
        <w:widowControl w:val="0"/>
        <w:numPr>
          <w:ilvl w:val="0"/>
          <w:numId w:val="21"/>
        </w:numPr>
        <w:rPr>
          <w:rFonts w:ascii="Times New Roman" w:hAnsi="Times New Roman" w:cs="Times New Roman"/>
          <w:bCs/>
          <w:sz w:val="28"/>
          <w:szCs w:val="28"/>
        </w:rPr>
      </w:pPr>
      <w:r w:rsidRPr="00F33B81">
        <w:rPr>
          <w:rFonts w:ascii="Times New Roman" w:hAnsi="Times New Roman" w:cs="Times New Roman"/>
          <w:bCs/>
          <w:sz w:val="28"/>
          <w:szCs w:val="28"/>
        </w:rPr>
        <w:t>метан + аргон (СН</w:t>
      </w:r>
      <w:r w:rsidRPr="00F33B81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F33B81">
        <w:rPr>
          <w:rFonts w:ascii="Times New Roman" w:hAnsi="Times New Roman" w:cs="Times New Roman"/>
          <w:bCs/>
          <w:sz w:val="28"/>
          <w:szCs w:val="28"/>
        </w:rPr>
        <w:t xml:space="preserve"> + Аr) –</w:t>
      </w:r>
      <w:r w:rsidRPr="00F33B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33B81">
        <w:rPr>
          <w:rFonts w:ascii="Times New Roman" w:hAnsi="Times New Roman" w:cs="Times New Roman"/>
          <w:bCs/>
          <w:sz w:val="28"/>
          <w:szCs w:val="28"/>
        </w:rPr>
        <w:t>16 %;</w:t>
      </w:r>
    </w:p>
    <w:p w14:paraId="59D9669A" w14:textId="733B336E" w:rsidR="00F33B81" w:rsidRPr="00F33B81" w:rsidRDefault="00F33B81" w:rsidP="00F33B81">
      <w:pPr>
        <w:pStyle w:val="22"/>
        <w:widowControl w:val="0"/>
        <w:numPr>
          <w:ilvl w:val="0"/>
          <w:numId w:val="21"/>
        </w:numPr>
        <w:rPr>
          <w:rFonts w:ascii="Times New Roman" w:hAnsi="Times New Roman" w:cs="Times New Roman"/>
          <w:bCs/>
          <w:sz w:val="28"/>
          <w:szCs w:val="28"/>
        </w:rPr>
      </w:pPr>
      <w:r w:rsidRPr="00F33B81">
        <w:rPr>
          <w:rFonts w:ascii="Times New Roman" w:hAnsi="Times New Roman" w:cs="Times New Roman"/>
          <w:bCs/>
          <w:sz w:val="28"/>
          <w:szCs w:val="28"/>
        </w:rPr>
        <w:t>аммиак (NH</w:t>
      </w:r>
      <w:r w:rsidRPr="00F33B81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F33B81">
        <w:rPr>
          <w:rFonts w:ascii="Times New Roman" w:hAnsi="Times New Roman" w:cs="Times New Roman"/>
          <w:bCs/>
          <w:sz w:val="28"/>
          <w:szCs w:val="28"/>
        </w:rPr>
        <w:t>) –</w:t>
      </w:r>
      <w:r w:rsidRPr="00F33B8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33B81">
        <w:rPr>
          <w:rFonts w:ascii="Times New Roman" w:hAnsi="Times New Roman" w:cs="Times New Roman"/>
          <w:bCs/>
          <w:sz w:val="28"/>
          <w:szCs w:val="28"/>
        </w:rPr>
        <w:t xml:space="preserve">4 %. </w:t>
      </w:r>
    </w:p>
    <w:p w14:paraId="4F2DD21D" w14:textId="6964F1E7" w:rsidR="00F33B81" w:rsidRDefault="00E04EBA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Объёмная доля </w:t>
      </w:r>
      <w:r w:rsidRPr="00E04EBA">
        <w:rPr>
          <w:rFonts w:ascii="Times New Roman" w:hAnsi="Times New Roman" w:cs="Times New Roman"/>
          <w:bCs/>
          <w:iCs/>
          <w:sz w:val="28"/>
          <w:szCs w:val="28"/>
        </w:rPr>
        <w:t xml:space="preserve">аммиака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 выходе из аппарата </w:t>
      </w:r>
      <w:r w:rsidR="00BD1687">
        <w:rPr>
          <w:rFonts w:ascii="Times New Roman" w:hAnsi="Times New Roman" w:cs="Times New Roman"/>
          <w:bCs/>
          <w:iCs/>
          <w:sz w:val="28"/>
          <w:szCs w:val="28"/>
        </w:rPr>
        <w:t>16</w:t>
      </w:r>
      <w:r w:rsidRPr="00E04EBA">
        <w:rPr>
          <w:rFonts w:ascii="Times New Roman" w:hAnsi="Times New Roman" w:cs="Times New Roman"/>
          <w:bCs/>
          <w:iCs/>
          <w:sz w:val="28"/>
          <w:szCs w:val="28"/>
        </w:rPr>
        <w:t xml:space="preserve"> %</w:t>
      </w:r>
    </w:p>
    <w:p w14:paraId="60A10A3A" w14:textId="77777777" w:rsidR="005413B5" w:rsidRPr="005413B5" w:rsidRDefault="005413B5" w:rsidP="005413B5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bCs/>
          <w:iCs/>
          <w:sz w:val="28"/>
          <w:szCs w:val="28"/>
        </w:rPr>
      </w:pPr>
    </w:p>
    <w:p w14:paraId="705DECBA" w14:textId="6484767B" w:rsidR="00015D2C" w:rsidRDefault="00015D2C" w:rsidP="005413B5">
      <w:pPr>
        <w:pStyle w:val="22"/>
        <w:widowControl w:val="0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48C2319D" w14:textId="77777777" w:rsidR="005413B5" w:rsidRDefault="005413B5" w:rsidP="005413B5">
      <w:pPr>
        <w:pStyle w:val="22"/>
        <w:widowControl w:val="0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0D7EE2FE" w14:textId="77777777" w:rsidR="00015D2C" w:rsidRPr="00015D2C" w:rsidRDefault="00015D2C" w:rsidP="005413B5">
      <w:pPr>
        <w:pStyle w:val="22"/>
        <w:widowControl w:val="0"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2D54810F" w14:textId="77777777" w:rsidR="00015D2C" w:rsidRPr="00015D2C" w:rsidRDefault="00015D2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0CF5A937" w14:textId="77777777" w:rsidR="00BD249F" w:rsidRDefault="00BD249F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72F04371" w14:textId="77777777" w:rsidR="009050DC" w:rsidRPr="007B3A0A" w:rsidRDefault="009050DC" w:rsidP="00015D2C">
      <w:pPr>
        <w:pStyle w:val="22"/>
        <w:widowControl w:val="0"/>
        <w:spacing w:line="36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14:paraId="7DBF8288" w14:textId="7EB3F08F" w:rsidR="00015D2C" w:rsidRPr="00015D2C" w:rsidRDefault="00015D2C" w:rsidP="00015D2C">
      <w:pPr>
        <w:pStyle w:val="22"/>
        <w:widowControl w:val="0"/>
        <w:spacing w:line="360" w:lineRule="auto"/>
        <w:ind w:left="0" w:right="-285"/>
        <w:rPr>
          <w:rFonts w:ascii="Times New Roman" w:hAnsi="Times New Roman" w:cs="Times New Roman"/>
          <w:sz w:val="28"/>
          <w:szCs w:val="28"/>
        </w:rPr>
      </w:pPr>
      <w:r w:rsidRPr="00015D2C">
        <w:rPr>
          <w:rFonts w:ascii="Times New Roman" w:hAnsi="Times New Roman" w:cs="Times New Roman"/>
          <w:sz w:val="28"/>
          <w:szCs w:val="28"/>
        </w:rPr>
        <w:t>Выдано_________</w:t>
      </w:r>
      <w:r w:rsidR="00C9764F">
        <w:rPr>
          <w:rFonts w:ascii="Times New Roman" w:hAnsi="Times New Roman" w:cs="Times New Roman"/>
          <w:sz w:val="28"/>
          <w:szCs w:val="28"/>
        </w:rPr>
        <w:t xml:space="preserve"> </w:t>
      </w:r>
      <w:r w:rsidRPr="00015D2C">
        <w:rPr>
          <w:rFonts w:ascii="Times New Roman" w:hAnsi="Times New Roman" w:cs="Times New Roman"/>
          <w:sz w:val="28"/>
          <w:szCs w:val="28"/>
        </w:rPr>
        <w:t xml:space="preserve">д-р. техн. наук, профессор кафедры ХТиЭ </w:t>
      </w:r>
    </w:p>
    <w:p w14:paraId="2FFFF353" w14:textId="39B5636C" w:rsidR="00487062" w:rsidRPr="007B3A0A" w:rsidRDefault="00015D2C" w:rsidP="00BD3108">
      <w:pPr>
        <w:pStyle w:val="22"/>
        <w:widowControl w:val="0"/>
        <w:spacing w:line="360" w:lineRule="auto"/>
        <w:ind w:left="0" w:right="-285"/>
        <w:rPr>
          <w:rFonts w:ascii="Times New Roman" w:hAnsi="Times New Roman" w:cs="Times New Roman"/>
          <w:sz w:val="28"/>
          <w:szCs w:val="28"/>
        </w:rPr>
      </w:pPr>
      <w:r w:rsidRPr="00015D2C">
        <w:rPr>
          <w:rFonts w:ascii="Times New Roman" w:hAnsi="Times New Roman" w:cs="Times New Roman"/>
          <w:sz w:val="28"/>
          <w:szCs w:val="28"/>
        </w:rPr>
        <w:t>Задание получил</w:t>
      </w:r>
      <w:r w:rsidR="00C9764F">
        <w:rPr>
          <w:rFonts w:ascii="Times New Roman" w:hAnsi="Times New Roman" w:cs="Times New Roman"/>
          <w:sz w:val="28"/>
          <w:szCs w:val="28"/>
        </w:rPr>
        <w:t xml:space="preserve"> </w:t>
      </w:r>
      <w:r w:rsidRPr="00015D2C">
        <w:rPr>
          <w:rFonts w:ascii="Times New Roman" w:hAnsi="Times New Roman" w:cs="Times New Roman"/>
          <w:sz w:val="28"/>
          <w:szCs w:val="28"/>
        </w:rPr>
        <w:t>_________</w:t>
      </w:r>
      <w:r w:rsidR="00C9764F">
        <w:rPr>
          <w:rFonts w:ascii="Times New Roman" w:hAnsi="Times New Roman" w:cs="Times New Roman"/>
          <w:sz w:val="28"/>
          <w:szCs w:val="28"/>
        </w:rPr>
        <w:t xml:space="preserve"> </w:t>
      </w:r>
      <w:r w:rsidRPr="00015D2C">
        <w:rPr>
          <w:rFonts w:ascii="Times New Roman" w:hAnsi="Times New Roman" w:cs="Times New Roman"/>
          <w:sz w:val="28"/>
          <w:szCs w:val="28"/>
        </w:rPr>
        <w:t>студент гр. АТП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000000" w:themeColor="text1"/>
          <w:sz w:val="24"/>
          <w:szCs w:val="22"/>
          <w:lang w:eastAsia="en-US"/>
        </w:rPr>
        <w:id w:val="-2082274947"/>
        <w:docPartObj>
          <w:docPartGallery w:val="Table of Contents"/>
          <w:docPartUnique/>
        </w:docPartObj>
      </w:sdtPr>
      <w:sdtEndPr/>
      <w:sdtContent>
        <w:p w14:paraId="428E84F7" w14:textId="2C0B20B2" w:rsidR="008E4BB6" w:rsidRPr="008B3F5C" w:rsidRDefault="008E4BB6" w:rsidP="008B3F5C">
          <w:pPr>
            <w:pStyle w:val="af4"/>
            <w:numPr>
              <w:ilvl w:val="0"/>
              <w:numId w:val="0"/>
            </w:numPr>
            <w:rPr>
              <w:rFonts w:ascii="Times New Roman" w:hAnsi="Times New Roman" w:cs="Times New Roman"/>
              <w:b w:val="0"/>
              <w:color w:val="2F5496" w:themeColor="accent5" w:themeShade="BF"/>
            </w:rPr>
          </w:pPr>
          <w:r w:rsidRPr="008B3F5C">
            <w:rPr>
              <w:rFonts w:ascii="Times New Roman" w:hAnsi="Times New Roman" w:cs="Times New Roman"/>
              <w:b w:val="0"/>
              <w:color w:val="2F5496" w:themeColor="accent5" w:themeShade="BF"/>
            </w:rPr>
            <w:t>Оглавление</w:t>
          </w:r>
        </w:p>
        <w:p w14:paraId="3C0F5B6B" w14:textId="31815844" w:rsidR="006C578D" w:rsidRDefault="008E4BB6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740ABA">
            <w:rPr>
              <w:color w:val="000000" w:themeColor="text1"/>
            </w:rPr>
            <w:fldChar w:fldCharType="begin"/>
          </w:r>
          <w:r w:rsidRPr="00740ABA">
            <w:rPr>
              <w:color w:val="000000" w:themeColor="text1"/>
            </w:rPr>
            <w:instrText xml:space="preserve"> TOC \o "1-3" \h \z \u </w:instrText>
          </w:r>
          <w:r w:rsidRPr="00740ABA">
            <w:rPr>
              <w:color w:val="000000" w:themeColor="text1"/>
            </w:rPr>
            <w:fldChar w:fldCharType="separate"/>
          </w:r>
          <w:hyperlink w:anchor="_Toc211864545" w:history="1">
            <w:r w:rsidR="006C578D" w:rsidRPr="000C5B0D">
              <w:rPr>
                <w:rStyle w:val="af1"/>
              </w:rPr>
              <w:t>Введение</w:t>
            </w:r>
            <w:r w:rsidR="006C578D">
              <w:rPr>
                <w:webHidden/>
              </w:rPr>
              <w:tab/>
            </w:r>
            <w:r w:rsidR="006C578D">
              <w:rPr>
                <w:webHidden/>
              </w:rPr>
              <w:fldChar w:fldCharType="begin"/>
            </w:r>
            <w:r w:rsidR="006C578D">
              <w:rPr>
                <w:webHidden/>
              </w:rPr>
              <w:instrText xml:space="preserve"> PAGEREF _Toc211864545 \h </w:instrText>
            </w:r>
            <w:r w:rsidR="006C578D">
              <w:rPr>
                <w:webHidden/>
              </w:rPr>
            </w:r>
            <w:r w:rsidR="006C578D">
              <w:rPr>
                <w:webHidden/>
              </w:rPr>
              <w:fldChar w:fldCharType="separate"/>
            </w:r>
            <w:r w:rsidR="006C578D">
              <w:rPr>
                <w:webHidden/>
              </w:rPr>
              <w:t>4</w:t>
            </w:r>
            <w:r w:rsidR="006C578D">
              <w:rPr>
                <w:webHidden/>
              </w:rPr>
              <w:fldChar w:fldCharType="end"/>
            </w:r>
          </w:hyperlink>
        </w:p>
        <w:p w14:paraId="3432FB3A" w14:textId="7C5646B4" w:rsidR="006C578D" w:rsidRDefault="006C578D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11864546" w:history="1">
            <w:r w:rsidRPr="000C5B0D">
              <w:rPr>
                <w:rStyle w:val="af1"/>
              </w:rPr>
              <w:t>1.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0C5B0D">
              <w:rPr>
                <w:rStyle w:val="af1"/>
              </w:rPr>
              <w:t>Описание технологической схемы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_Toc211864546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2DCB45E" w14:textId="6D7F30DB" w:rsidR="006C578D" w:rsidRDefault="006C578D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11864547" w:history="1">
            <w:r w:rsidRPr="000C5B0D">
              <w:rPr>
                <w:rStyle w:val="af1"/>
              </w:rPr>
              <w:t>2.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0C5B0D">
              <w:rPr>
                <w:rStyle w:val="af1"/>
              </w:rPr>
              <w:t>Описание устройства и принцип действия проектируемого аппарата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_Toc211864547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8003AE4" w14:textId="314FA2B5" w:rsidR="006C578D" w:rsidRDefault="006C578D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11864548" w:history="1">
            <w:r w:rsidRPr="000C5B0D">
              <w:rPr>
                <w:rStyle w:val="af1"/>
              </w:rPr>
              <w:t>3.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0C5B0D">
              <w:rPr>
                <w:rStyle w:val="af1"/>
              </w:rPr>
              <w:t>Материальный и энергетический балансы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_Toc211864548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BDFEDE9" w14:textId="7CB79B3E" w:rsidR="006C578D" w:rsidRPr="006C578D" w:rsidRDefault="006C578D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11864549" w:history="1">
            <w:r w:rsidRPr="006C578D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3.1.</w:t>
            </w:r>
            <w:r w:rsidRPr="006C578D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6C578D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Составление материального баланса</w: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_Toc211864549 \h </w:instrTex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8B6B626" w14:textId="2D9BBDBB" w:rsidR="006C578D" w:rsidRPr="006C578D" w:rsidRDefault="006C578D">
          <w:pPr>
            <w:pStyle w:val="25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11864550" w:history="1">
            <w:r w:rsidRPr="006C578D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3.2.</w:t>
            </w:r>
            <w:r w:rsidRPr="006C578D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6C578D">
              <w:rPr>
                <w:rStyle w:val="af1"/>
                <w:rFonts w:ascii="Times New Roman" w:hAnsi="Times New Roman" w:cs="Times New Roman"/>
                <w:noProof/>
                <w:sz w:val="24"/>
                <w:szCs w:val="24"/>
              </w:rPr>
              <w:t>Составление уравнения теплового баланса</w: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_Toc211864550 \h </w:instrTex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Pr="006C578D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55405E" w14:textId="0476939E" w:rsidR="00487062" w:rsidRPr="00B159CF" w:rsidRDefault="008E4BB6">
          <w:r w:rsidRPr="00740ABA">
            <w:rPr>
              <w:rFonts w:ascii="Times New Roman" w:hAnsi="Times New Roman" w:cs="Times New Roman"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18931FF5" w14:textId="77777777" w:rsidR="00487062" w:rsidRDefault="00487062">
      <w:pPr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  <w:r>
        <w:br w:type="page"/>
      </w:r>
    </w:p>
    <w:p w14:paraId="12F79260" w14:textId="77777777" w:rsidR="00964745" w:rsidRPr="0063770E" w:rsidRDefault="00483094" w:rsidP="009021F0">
      <w:pPr>
        <w:pStyle w:val="a"/>
        <w:numPr>
          <w:ilvl w:val="0"/>
          <w:numId w:val="0"/>
        </w:numPr>
        <w:rPr>
          <w:b/>
          <w:bCs/>
          <w:szCs w:val="72"/>
        </w:rPr>
      </w:pPr>
      <w:bookmarkStart w:id="0" w:name="_Toc183983874"/>
      <w:bookmarkStart w:id="1" w:name="_Toc211864545"/>
      <w:r w:rsidRPr="005E010E">
        <w:lastRenderedPageBreak/>
        <w:t>Введение</w:t>
      </w:r>
      <w:bookmarkEnd w:id="0"/>
      <w:bookmarkEnd w:id="1"/>
    </w:p>
    <w:p w14:paraId="4FC61AAE" w14:textId="24E9909D" w:rsidR="00D86E42" w:rsidRDefault="00A45DDA" w:rsidP="00A45D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3977662"/>
      <w:r>
        <w:rPr>
          <w:rFonts w:ascii="Times New Roman" w:hAnsi="Times New Roman" w:cs="Times New Roman"/>
          <w:sz w:val="24"/>
          <w:szCs w:val="24"/>
        </w:rPr>
        <w:t>К</w:t>
      </w:r>
      <w:r w:rsidRPr="00A45DDA">
        <w:rPr>
          <w:rFonts w:ascii="Times New Roman" w:hAnsi="Times New Roman" w:cs="Times New Roman"/>
          <w:sz w:val="24"/>
          <w:szCs w:val="24"/>
        </w:rPr>
        <w:t>олонной синтеза аммиака в технологических схемах по производству аммиака принято называть аппарат для выделения, отделения и очистки аммиака из рабочего синтез-</w:t>
      </w:r>
      <w:r>
        <w:rPr>
          <w:rFonts w:ascii="Times New Roman" w:hAnsi="Times New Roman" w:cs="Times New Roman"/>
          <w:sz w:val="24"/>
          <w:szCs w:val="24"/>
        </w:rPr>
        <w:t>газа</w:t>
      </w:r>
      <w:r w:rsidRPr="00A45DD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45DDA">
        <w:rPr>
          <w:rFonts w:ascii="Times New Roman" w:hAnsi="Times New Roman" w:cs="Times New Roman"/>
          <w:sz w:val="24"/>
          <w:szCs w:val="24"/>
        </w:rPr>
        <w:t xml:space="preserve">олонна играет ключевую роль в </w:t>
      </w:r>
      <w:r>
        <w:rPr>
          <w:rFonts w:ascii="Times New Roman" w:hAnsi="Times New Roman" w:cs="Times New Roman"/>
          <w:sz w:val="24"/>
          <w:szCs w:val="24"/>
        </w:rPr>
        <w:t>контуре синтеза</w:t>
      </w:r>
      <w:r w:rsidRPr="00A45DDA">
        <w:rPr>
          <w:rFonts w:ascii="Times New Roman" w:hAnsi="Times New Roman" w:cs="Times New Roman"/>
          <w:sz w:val="24"/>
          <w:szCs w:val="24"/>
        </w:rPr>
        <w:t>: она обеспечивает доведение продукта до заданных концентраций при минимальных потерях иначе ценного синтез-газа и с допустимыми энергетическими затратами.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6B878D" w14:textId="73C65953" w:rsidR="00A45DDA" w:rsidRDefault="00A45DDA" w:rsidP="00054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DA">
        <w:rPr>
          <w:rFonts w:ascii="Times New Roman" w:hAnsi="Times New Roman" w:cs="Times New Roman"/>
          <w:sz w:val="24"/>
          <w:szCs w:val="24"/>
        </w:rPr>
        <w:t xml:space="preserve">В современных крупнотоннажных агрегатах синтеза аммиака наибольшее применение получили колонны с полочной насадкой. С целью большего приближения температурного режима к оптимальному используются колонны синтеза с </w:t>
      </w:r>
      <w:r w:rsidR="003160AA">
        <w:rPr>
          <w:rFonts w:ascii="Times New Roman" w:hAnsi="Times New Roman" w:cs="Times New Roman"/>
          <w:sz w:val="24"/>
          <w:szCs w:val="24"/>
        </w:rPr>
        <w:t>тремя</w:t>
      </w:r>
      <w:r w:rsidRPr="00A45DDA">
        <w:rPr>
          <w:rFonts w:ascii="Times New Roman" w:hAnsi="Times New Roman" w:cs="Times New Roman"/>
          <w:sz w:val="24"/>
          <w:szCs w:val="24"/>
        </w:rPr>
        <w:t xml:space="preserve"> полками.</w:t>
      </w:r>
    </w:p>
    <w:p w14:paraId="079385D2" w14:textId="77777777" w:rsidR="00A45DDA" w:rsidRDefault="00A45DDA" w:rsidP="00054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DDA">
        <w:rPr>
          <w:rFonts w:ascii="Times New Roman" w:hAnsi="Times New Roman" w:cs="Times New Roman"/>
          <w:sz w:val="24"/>
          <w:szCs w:val="24"/>
        </w:rPr>
        <w:t xml:space="preserve">Охлаждение газовой смеси после каждого слоя катализатора осуществляется путем ввода холодного байпасного газа в количествах, необходимых для заданного снижения температуры. </w:t>
      </w:r>
    </w:p>
    <w:bookmarkEnd w:id="2"/>
    <w:p w14:paraId="03F698DF" w14:textId="313B202A" w:rsidR="007B3A0A" w:rsidRPr="00054284" w:rsidRDefault="007B3A0A" w:rsidP="000542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Целью курсовой работы является расчет </w:t>
      </w:r>
      <w:r w:rsidR="003160A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колонны</w:t>
      </w:r>
      <w:r w:rsid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="003160A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синтеза аммиака</w:t>
      </w:r>
      <w:r w:rsidRPr="0043080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26534422" w14:textId="77777777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Для достижения поставленной цели в работе необходимо решить следующие задачи:</w:t>
      </w:r>
    </w:p>
    <w:p w14:paraId="63698AC4" w14:textId="50FA477D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1) Выполнить расчет материального и теплового баланса</w:t>
      </w:r>
      <w:r w:rsid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14:paraId="62FD66CE" w14:textId="2C956100" w:rsidR="007B3A0A" w:rsidRPr="00054284" w:rsidRDefault="007B3A0A" w:rsidP="0005428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2) Определить основные технологические и конструктивные характеристики аппарата</w:t>
      </w:r>
      <w:r w:rsid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14:paraId="3C1B44B2" w14:textId="191EEA78" w:rsidR="00964745" w:rsidRPr="00054284" w:rsidRDefault="007B3A0A" w:rsidP="00B159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3) Выполнить механический расчет</w:t>
      </w:r>
      <w:r w:rsidR="003160A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колонны</w:t>
      </w:r>
      <w:r w:rsidRPr="0005428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0F48F9D5" w14:textId="77777777" w:rsidR="00964745" w:rsidRDefault="00964745" w:rsidP="00054284">
      <w:pPr>
        <w:spacing w:line="360" w:lineRule="auto"/>
        <w:rPr>
          <w:rFonts w:ascii="Times New Roman" w:eastAsiaTheme="majorEastAsia" w:hAnsi="Times New Roman" w:cstheme="majorBidi"/>
          <w:b/>
          <w:bCs/>
          <w:color w:val="000000" w:themeColor="text1"/>
          <w:spacing w:val="-10"/>
          <w:kern w:val="28"/>
          <w:sz w:val="28"/>
          <w:szCs w:val="56"/>
          <w:lang w:eastAsia="ru-RU"/>
        </w:rPr>
      </w:pPr>
      <w:r>
        <w:br w:type="page"/>
      </w:r>
    </w:p>
    <w:p w14:paraId="53BD5D3E" w14:textId="61EBF6BA" w:rsidR="008417BB" w:rsidRPr="005E010E" w:rsidRDefault="00D65ABC" w:rsidP="009021F0">
      <w:pPr>
        <w:pStyle w:val="a"/>
      </w:pPr>
      <w:bookmarkStart w:id="3" w:name="_Toc183983875"/>
      <w:bookmarkStart w:id="4" w:name="_Toc211864546"/>
      <w:r w:rsidRPr="005E010E">
        <w:lastRenderedPageBreak/>
        <w:t>Описание технологическо</w:t>
      </w:r>
      <w:r w:rsidR="005C1240" w:rsidRPr="005E010E">
        <w:t>й</w:t>
      </w:r>
      <w:r w:rsidRPr="005E010E">
        <w:t xml:space="preserve"> схемы</w:t>
      </w:r>
      <w:bookmarkEnd w:id="3"/>
      <w:bookmarkEnd w:id="4"/>
    </w:p>
    <w:p w14:paraId="0339EC85" w14:textId="15EA7132" w:rsidR="00A450F8" w:rsidRDefault="00A450F8" w:rsidP="00A450F8">
      <w:pPr>
        <w:pStyle w:val="ad"/>
        <w:rPr>
          <w:noProof/>
        </w:rPr>
      </w:pPr>
      <w:r w:rsidRPr="00A450F8">
        <w:rPr>
          <w:noProof/>
        </w:rPr>
        <w:t xml:space="preserve">Технологическая схема </w:t>
      </w:r>
      <w:r>
        <w:rPr>
          <w:noProof/>
        </w:rPr>
        <w:t>стадии синтеза аммиака представленна на рисунке 1.</w:t>
      </w:r>
    </w:p>
    <w:p w14:paraId="37DD06C9" w14:textId="5999FADE" w:rsidR="00387245" w:rsidRDefault="00CF04C7" w:rsidP="00191FE5">
      <w:pPr>
        <w:pStyle w:val="ad"/>
        <w:jc w:val="center"/>
      </w:pPr>
      <w:r>
        <w:rPr>
          <w:noProof/>
        </w:rPr>
        <w:drawing>
          <wp:inline distT="0" distB="0" distL="0" distR="0" wp14:anchorId="4B0FD9FF" wp14:editId="0B868429">
            <wp:extent cx="6177516" cy="333360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857" cy="33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B9204" w14:textId="5131155F" w:rsidR="00CF04C7" w:rsidRDefault="00387245" w:rsidP="00281B7B">
      <w:pPr>
        <w:pStyle w:val="af7"/>
        <w:jc w:val="center"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Рисунок </w: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183D89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1</w:t>
      </w:r>
      <w:r w:rsidRPr="0038724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="00122F40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-</w:t>
      </w:r>
      <w:r w:rsidR="00F9052F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Технологическая схема процесса</w:t>
      </w:r>
    </w:p>
    <w:p w14:paraId="3C9F9A71" w14:textId="4B9F1ECF" w:rsidR="006318B2" w:rsidRDefault="00191FE5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="006318B2" w:rsidRPr="00021FC2">
        <w:rPr>
          <w:rFonts w:ascii="Times New Roman" w:eastAsia="MS Mincho" w:hAnsi="Times New Roman"/>
          <w:bCs/>
          <w:sz w:val="24"/>
          <w:szCs w:val="28"/>
        </w:rPr>
        <w:t xml:space="preserve">После холодильника синтез-газ поступает в нижнюю часть конденсационной колонны </w:t>
      </w:r>
      <w:r w:rsidR="006318B2">
        <w:rPr>
          <w:rFonts w:ascii="Times New Roman" w:eastAsia="MS Mincho" w:hAnsi="Times New Roman"/>
          <w:bCs/>
          <w:sz w:val="24"/>
          <w:szCs w:val="28"/>
        </w:rPr>
        <w:t>КК</w:t>
      </w:r>
      <w:r w:rsidR="006318B2" w:rsidRPr="00021FC2">
        <w:rPr>
          <w:rFonts w:ascii="Times New Roman" w:eastAsia="MS Mincho" w:hAnsi="Times New Roman"/>
          <w:bCs/>
          <w:sz w:val="24"/>
          <w:szCs w:val="28"/>
        </w:rPr>
        <w:t xml:space="preserve"> под слой жидкого аммиака, барбатируя через который промывается от остатков углекислоты и масла, и в сепарационной части колонны смешивается с потоком охлажденного в испарителях </w:t>
      </w:r>
      <w:r w:rsidR="006318B2">
        <w:rPr>
          <w:rFonts w:ascii="Times New Roman" w:eastAsia="MS Mincho" w:hAnsi="Times New Roman"/>
          <w:bCs/>
          <w:sz w:val="24"/>
          <w:szCs w:val="28"/>
        </w:rPr>
        <w:t>ИЖА</w:t>
      </w:r>
      <w:r w:rsidR="006318B2" w:rsidRPr="00021FC2">
        <w:rPr>
          <w:rFonts w:ascii="Times New Roman" w:eastAsia="MS Mincho" w:hAnsi="Times New Roman"/>
          <w:bCs/>
          <w:sz w:val="24"/>
          <w:szCs w:val="28"/>
        </w:rPr>
        <w:t xml:space="preserve"> циркуляционного газа.</w:t>
      </w:r>
      <w:r w:rsidR="006318B2">
        <w:rPr>
          <w:rFonts w:ascii="Times New Roman" w:eastAsia="MS Mincho" w:hAnsi="Times New Roman"/>
          <w:bCs/>
          <w:sz w:val="24"/>
          <w:szCs w:val="28"/>
        </w:rPr>
        <w:t xml:space="preserve"> </w:t>
      </w:r>
    </w:p>
    <w:p w14:paraId="51F4B019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Циркуляционный газ из сепаратора </w:t>
      </w:r>
      <w:r>
        <w:rPr>
          <w:rFonts w:ascii="Times New Roman" w:eastAsia="MS Mincho" w:hAnsi="Times New Roman"/>
          <w:bCs/>
          <w:sz w:val="24"/>
          <w:szCs w:val="28"/>
        </w:rPr>
        <w:t xml:space="preserve">СЖА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поступает на всас циркуляционной ступени компрессора </w:t>
      </w:r>
      <w:r>
        <w:rPr>
          <w:rFonts w:ascii="Times New Roman" w:eastAsia="MS Mincho" w:hAnsi="Times New Roman"/>
          <w:bCs/>
          <w:sz w:val="24"/>
          <w:szCs w:val="28"/>
        </w:rPr>
        <w:t>синтез-газа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системы синтеза аммиака.</w:t>
      </w:r>
    </w:p>
    <w:p w14:paraId="3314A120" w14:textId="77777777" w:rsidR="006318B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Газ с нагнетания циркуляционной ступени компрессора </w:t>
      </w:r>
      <w:r>
        <w:rPr>
          <w:rFonts w:ascii="Times New Roman" w:eastAsia="MS Mincho" w:hAnsi="Times New Roman"/>
          <w:bCs/>
          <w:sz w:val="24"/>
          <w:szCs w:val="28"/>
        </w:rPr>
        <w:t>синтез-газа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проходит межтрубное пространство теплообменника </w:t>
      </w:r>
      <w:r>
        <w:rPr>
          <w:rFonts w:ascii="Times New Roman" w:eastAsia="MS Mincho" w:hAnsi="Times New Roman"/>
          <w:bCs/>
          <w:sz w:val="24"/>
          <w:szCs w:val="28"/>
        </w:rPr>
        <w:t>КК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охлаждаясь при этом до температуры </w:t>
      </w:r>
      <w:r>
        <w:rPr>
          <w:rFonts w:ascii="Times New Roman" w:eastAsia="MS Mincho" w:hAnsi="Times New Roman"/>
          <w:bCs/>
          <w:sz w:val="24"/>
          <w:szCs w:val="28"/>
        </w:rPr>
        <w:t xml:space="preserve">(поз. 1) </w:t>
      </w:r>
      <w:r w:rsidRPr="00021FC2">
        <w:rPr>
          <w:rFonts w:ascii="Times New Roman" w:eastAsia="MS Mincho" w:hAnsi="Times New Roman"/>
          <w:bCs/>
          <w:sz w:val="24"/>
          <w:szCs w:val="28"/>
        </w:rPr>
        <w:t>не более 28 °С и поступает в трубное пространство испарителей</w:t>
      </w:r>
      <w:r>
        <w:rPr>
          <w:rFonts w:ascii="Times New Roman" w:eastAsia="MS Mincho" w:hAnsi="Times New Roman"/>
          <w:bCs/>
          <w:sz w:val="24"/>
          <w:szCs w:val="28"/>
        </w:rPr>
        <w:t xml:space="preserve"> ИЖА</w:t>
      </w:r>
      <w:r w:rsidRPr="00021FC2">
        <w:rPr>
          <w:rFonts w:ascii="Times New Roman" w:eastAsia="MS Mincho" w:hAnsi="Times New Roman"/>
          <w:bCs/>
          <w:sz w:val="24"/>
          <w:szCs w:val="28"/>
        </w:rPr>
        <w:t>, где происходит дальнейшее охлаждение циркуляционного газа за счет испарения жидкого аммиака в межтрубном пространстве испарителей.</w:t>
      </w:r>
    </w:p>
    <w:p w14:paraId="39760DA2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Циркуляционный газ из испарителей </w:t>
      </w:r>
      <w:r>
        <w:rPr>
          <w:rFonts w:ascii="Times New Roman" w:eastAsia="MS Mincho" w:hAnsi="Times New Roman"/>
          <w:bCs/>
          <w:sz w:val="24"/>
          <w:szCs w:val="28"/>
        </w:rPr>
        <w:t>ИЖА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с температурой</w:t>
      </w:r>
      <w:r>
        <w:rPr>
          <w:rFonts w:ascii="Times New Roman" w:eastAsia="MS Mincho" w:hAnsi="Times New Roman"/>
          <w:bCs/>
          <w:sz w:val="24"/>
          <w:szCs w:val="28"/>
        </w:rPr>
        <w:t xml:space="preserve"> (поз. 6)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более 3 °С объединяется в общий поток и поступает в сепарационную часть конденсационной колонны </w:t>
      </w:r>
      <w:r>
        <w:rPr>
          <w:rFonts w:ascii="Times New Roman" w:eastAsia="MS Mincho" w:hAnsi="Times New Roman"/>
          <w:bCs/>
          <w:sz w:val="24"/>
          <w:szCs w:val="28"/>
        </w:rPr>
        <w:t>КК</w:t>
      </w:r>
      <w:r w:rsidRPr="00021FC2">
        <w:rPr>
          <w:rFonts w:ascii="Times New Roman" w:eastAsia="MS Mincho" w:hAnsi="Times New Roman"/>
          <w:bCs/>
          <w:sz w:val="24"/>
          <w:szCs w:val="28"/>
        </w:rPr>
        <w:t>, где смешивается со свежим синтез-газом.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В сепарационной части колонны </w:t>
      </w:r>
      <w:r>
        <w:rPr>
          <w:rFonts w:ascii="Times New Roman" w:eastAsia="MS Mincho" w:hAnsi="Times New Roman"/>
          <w:bCs/>
          <w:sz w:val="24"/>
          <w:szCs w:val="28"/>
        </w:rPr>
        <w:t>КК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происходит отделение газа от жидкого аммиака.</w:t>
      </w:r>
    </w:p>
    <w:p w14:paraId="00F5E4DC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Далее газ проходит по трубкам теплообменника колонны </w:t>
      </w:r>
      <w:r>
        <w:rPr>
          <w:rFonts w:ascii="Times New Roman" w:eastAsia="MS Mincho" w:hAnsi="Times New Roman"/>
          <w:bCs/>
          <w:sz w:val="24"/>
          <w:szCs w:val="28"/>
        </w:rPr>
        <w:t>КК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и нагревается до температуры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985131">
        <w:rPr>
          <w:rFonts w:ascii="Times New Roman" w:eastAsia="MS Mincho" w:hAnsi="Times New Roman"/>
          <w:bCs/>
          <w:sz w:val="24"/>
          <w:szCs w:val="28"/>
        </w:rPr>
        <w:t>(поз. 33)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не более 45 °С и поступает в межтрубное пространство выносного </w:t>
      </w:r>
      <w:r w:rsidRPr="00021FC2">
        <w:rPr>
          <w:rFonts w:ascii="Times New Roman" w:eastAsia="MS Mincho" w:hAnsi="Times New Roman"/>
          <w:bCs/>
          <w:sz w:val="24"/>
          <w:szCs w:val="28"/>
        </w:rPr>
        <w:lastRenderedPageBreak/>
        <w:t xml:space="preserve">теплообменника </w:t>
      </w:r>
      <w:r>
        <w:rPr>
          <w:rFonts w:ascii="Times New Roman" w:eastAsia="MS Mincho" w:hAnsi="Times New Roman"/>
          <w:bCs/>
          <w:sz w:val="24"/>
          <w:szCs w:val="28"/>
        </w:rPr>
        <w:t>ТВ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нагреваясь при этом дополнительно до температуры не более 195 °С газом, идущим из подогревателя воды </w:t>
      </w:r>
      <w:r>
        <w:rPr>
          <w:rFonts w:ascii="Times New Roman" w:eastAsia="MS Mincho" w:hAnsi="Times New Roman"/>
          <w:bCs/>
          <w:sz w:val="24"/>
          <w:szCs w:val="28"/>
        </w:rPr>
        <w:t>ППВ</w:t>
      </w:r>
      <w:r w:rsidRPr="00021FC2">
        <w:rPr>
          <w:rFonts w:ascii="Times New Roman" w:eastAsia="MS Mincho" w:hAnsi="Times New Roman"/>
          <w:bCs/>
          <w:sz w:val="24"/>
          <w:szCs w:val="28"/>
        </w:rPr>
        <w:t>.</w:t>
      </w:r>
    </w:p>
    <w:p w14:paraId="745979B3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Нагретый газ с давлением</w:t>
      </w:r>
      <w:r>
        <w:rPr>
          <w:rFonts w:ascii="Times New Roman" w:eastAsia="MS Mincho" w:hAnsi="Times New Roman"/>
          <w:bCs/>
          <w:sz w:val="24"/>
          <w:szCs w:val="28"/>
        </w:rPr>
        <w:t xml:space="preserve"> (поз. 18)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более 27,0 МПа (270 кгс/см²) и объемной подачей </w:t>
      </w:r>
      <w:r>
        <w:rPr>
          <w:rFonts w:ascii="Times New Roman" w:eastAsia="MS Mincho" w:hAnsi="Times New Roman"/>
          <w:bCs/>
          <w:sz w:val="24"/>
          <w:szCs w:val="28"/>
        </w:rPr>
        <w:t xml:space="preserve">(поз. 31) </w:t>
      </w:r>
      <w:r w:rsidRPr="00021FC2">
        <w:rPr>
          <w:rFonts w:ascii="Times New Roman" w:eastAsia="MS Mincho" w:hAnsi="Times New Roman"/>
          <w:bCs/>
          <w:sz w:val="24"/>
          <w:szCs w:val="28"/>
        </w:rPr>
        <w:t>не менее 560 000 м</w:t>
      </w:r>
      <w:r w:rsidRPr="007A3148">
        <w:rPr>
          <w:rFonts w:ascii="Times New Roman" w:eastAsia="MS Mincho" w:hAnsi="Times New Roman"/>
          <w:bCs/>
          <w:sz w:val="24"/>
          <w:szCs w:val="28"/>
          <w:vertAlign w:val="superscript"/>
        </w:rPr>
        <w:t>3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/ч из выносного теплообменника </w:t>
      </w:r>
      <w:r>
        <w:rPr>
          <w:rFonts w:ascii="Times New Roman" w:eastAsia="MS Mincho" w:hAnsi="Times New Roman"/>
          <w:bCs/>
          <w:sz w:val="24"/>
          <w:szCs w:val="28"/>
        </w:rPr>
        <w:t>ТВ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поступает в колонну синтеза </w:t>
      </w:r>
      <w:r>
        <w:rPr>
          <w:rFonts w:ascii="Times New Roman" w:eastAsia="MS Mincho" w:hAnsi="Times New Roman"/>
          <w:bCs/>
          <w:sz w:val="24"/>
          <w:szCs w:val="28"/>
        </w:rPr>
        <w:t>КС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следующего состава в объемных долях: </w:t>
      </w:r>
    </w:p>
    <w:p w14:paraId="0C2226E8" w14:textId="77777777" w:rsidR="00F33B81" w:rsidRPr="00F33B81" w:rsidRDefault="00F33B81" w:rsidP="00F33B81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F33B81">
        <w:rPr>
          <w:rFonts w:ascii="Times New Roman" w:eastAsia="MS Mincho" w:hAnsi="Times New Roman"/>
          <w:bCs/>
          <w:sz w:val="24"/>
          <w:szCs w:val="28"/>
        </w:rPr>
        <w:t>водорода (Н2) –</w:t>
      </w:r>
      <w:r w:rsidRPr="00F33B81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F33B81">
        <w:rPr>
          <w:rFonts w:ascii="Times New Roman" w:eastAsia="MS Mincho" w:hAnsi="Times New Roman"/>
          <w:bCs/>
          <w:sz w:val="24"/>
          <w:szCs w:val="28"/>
        </w:rPr>
        <w:t>60 %;</w:t>
      </w:r>
    </w:p>
    <w:p w14:paraId="153B4892" w14:textId="77777777" w:rsidR="00F33B81" w:rsidRPr="00F33B81" w:rsidRDefault="00F33B81" w:rsidP="00F33B81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F33B81">
        <w:rPr>
          <w:rFonts w:ascii="Times New Roman" w:eastAsia="MS Mincho" w:hAnsi="Times New Roman"/>
          <w:bCs/>
          <w:sz w:val="24"/>
          <w:szCs w:val="28"/>
        </w:rPr>
        <w:t>азота(N2) – 20</w:t>
      </w:r>
      <w:r w:rsidRPr="00F33B81">
        <w:rPr>
          <w:rFonts w:ascii="Times New Roman" w:eastAsia="MS Mincho" w:hAnsi="Times New Roman"/>
          <w:bCs/>
          <w:sz w:val="24"/>
          <w:szCs w:val="28"/>
          <w:lang w:val="en-US"/>
        </w:rPr>
        <w:t>;</w:t>
      </w:r>
    </w:p>
    <w:p w14:paraId="1E5BC04D" w14:textId="77777777" w:rsidR="00F33B81" w:rsidRPr="00F33B81" w:rsidRDefault="00F33B81" w:rsidP="00F33B81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F33B81">
        <w:rPr>
          <w:rFonts w:ascii="Times New Roman" w:eastAsia="MS Mincho" w:hAnsi="Times New Roman"/>
          <w:bCs/>
          <w:sz w:val="24"/>
          <w:szCs w:val="28"/>
        </w:rPr>
        <w:t>метана + аргона (СН4 + Аr) –</w:t>
      </w:r>
      <w:r w:rsidRPr="00F33B81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F33B81">
        <w:rPr>
          <w:rFonts w:ascii="Times New Roman" w:eastAsia="MS Mincho" w:hAnsi="Times New Roman"/>
          <w:bCs/>
          <w:sz w:val="24"/>
          <w:szCs w:val="28"/>
        </w:rPr>
        <w:t>16 %;</w:t>
      </w:r>
    </w:p>
    <w:p w14:paraId="40ED0F18" w14:textId="77777777" w:rsidR="00F33B81" w:rsidRPr="00F33B81" w:rsidRDefault="00F33B81" w:rsidP="00F33B81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F33B81">
        <w:rPr>
          <w:rFonts w:ascii="Times New Roman" w:eastAsia="MS Mincho" w:hAnsi="Times New Roman"/>
          <w:bCs/>
          <w:sz w:val="24"/>
          <w:szCs w:val="28"/>
        </w:rPr>
        <w:t>аммиака (NH3) –</w:t>
      </w:r>
      <w:r w:rsidRPr="00F33B81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F33B81">
        <w:rPr>
          <w:rFonts w:ascii="Times New Roman" w:eastAsia="MS Mincho" w:hAnsi="Times New Roman"/>
          <w:bCs/>
          <w:sz w:val="24"/>
          <w:szCs w:val="28"/>
        </w:rPr>
        <w:t xml:space="preserve">4 %. </w:t>
      </w:r>
    </w:p>
    <w:p w14:paraId="2AA9DC4B" w14:textId="3C9BB2ED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На катализаторе при давлении </w:t>
      </w:r>
      <w:r>
        <w:rPr>
          <w:rFonts w:ascii="Times New Roman" w:eastAsia="MS Mincho" w:hAnsi="Times New Roman"/>
          <w:bCs/>
          <w:sz w:val="24"/>
          <w:szCs w:val="28"/>
        </w:rPr>
        <w:t xml:space="preserve">(поз. 18)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не более 27,0 МПа (270 кгс/см²), температуре </w:t>
      </w:r>
      <w:r>
        <w:rPr>
          <w:rFonts w:ascii="Times New Roman" w:eastAsia="MS Mincho" w:hAnsi="Times New Roman"/>
          <w:bCs/>
          <w:sz w:val="24"/>
          <w:szCs w:val="28"/>
        </w:rPr>
        <w:t>(поз. 23,24)</w:t>
      </w:r>
      <w:r w:rsidRPr="00864A88"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>не более 530 °С и соотношении водород: азот равном (2,9-3,0):1 происходит реакция синтеза аммиака:</w:t>
      </w:r>
    </w:p>
    <w:p w14:paraId="51750435" w14:textId="0EC58274" w:rsidR="006318B2" w:rsidRPr="00CF5C00" w:rsidRDefault="00E1377F" w:rsidP="006318B2">
      <w:pPr>
        <w:spacing w:after="0" w:line="360" w:lineRule="auto"/>
        <w:jc w:val="center"/>
        <w:rPr>
          <w:rFonts w:ascii="Times New Roman" w:eastAsia="MS Mincho" w:hAnsi="Times New Roman"/>
          <w:bCs/>
          <w:sz w:val="24"/>
          <w:szCs w:val="28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8"/>
                </w:rPr>
              </m:ctrlPr>
            </m:sSubPr>
            <m:e>
              <m:r>
                <w:rPr>
                  <w:rFonts w:ascii="Cambria Math" w:eastAsia="MS Mincho" w:hAnsi="Cambria Math"/>
                  <w:sz w:val="24"/>
                  <w:szCs w:val="28"/>
                </w:rPr>
                <m:t>3</m:t>
              </m:r>
              <m:r>
                <w:rPr>
                  <w:rFonts w:ascii="Cambria Math" w:eastAsia="MS Mincho" w:hAnsi="Cambria Math"/>
                  <w:sz w:val="24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eastAsia="MS Mincho" w:hAnsi="Cambria Math"/>
                  <w:sz w:val="24"/>
                  <w:szCs w:val="28"/>
                </w:rPr>
                <m:t>2</m:t>
              </m:r>
            </m:sub>
          </m:sSub>
          <m:r>
            <w:rPr>
              <w:rFonts w:ascii="Cambria Math" w:eastAsia="MS Mincho" w:hAnsi="Cambria Math"/>
              <w:sz w:val="24"/>
              <w:szCs w:val="28"/>
            </w:rPr>
            <m:t>+</m:t>
          </m:r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MS Mincho" w:hAnsi="Cambria Math"/>
                  <w:sz w:val="24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="MS Mincho" w:hAnsi="Cambria Math"/>
                  <w:sz w:val="24"/>
                  <w:szCs w:val="28"/>
                  <w:lang w:val="en-US"/>
                </w:rPr>
                <m:t>2</m:t>
              </m:r>
            </m:sub>
          </m:sSub>
          <m:box>
            <m:boxPr>
              <m:opEmu m:val="1"/>
              <m:ctrlPr>
                <w:rPr>
                  <w:rFonts w:ascii="Cambria Math" w:eastAsia="MS Mincho" w:hAnsi="Cambria Math"/>
                  <w:bCs/>
                  <w:i/>
                  <w:sz w:val="24"/>
                  <w:szCs w:val="28"/>
                </w:rPr>
              </m:ctrlPr>
            </m:boxPr>
            <m:e>
              <m:r>
                <w:rPr>
                  <w:rFonts w:ascii="Cambria Math" w:eastAsia="MS Mincho" w:hAnsi="Cambria Math"/>
                  <w:sz w:val="24"/>
                  <w:szCs w:val="28"/>
                </w:rPr>
                <m:t>⇔</m:t>
              </m:r>
            </m:e>
          </m:box>
          <m:r>
            <w:rPr>
              <w:rFonts w:ascii="Cambria Math" w:eastAsia="MS Mincho" w:hAnsi="Cambria Math"/>
              <w:sz w:val="24"/>
              <w:szCs w:val="28"/>
            </w:rPr>
            <m:t>2</m:t>
          </m:r>
          <m:sSub>
            <m:sSubPr>
              <m:ctrlPr>
                <w:rPr>
                  <w:rFonts w:ascii="Cambria Math" w:eastAsia="MS Mincho" w:hAnsi="Cambria Math"/>
                  <w:i/>
                  <w:sz w:val="24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MS Mincho" w:hAnsi="Cambria Math"/>
                  <w:sz w:val="24"/>
                  <w:szCs w:val="28"/>
                  <w:lang w:val="en-US"/>
                </w:rPr>
                <m:t>NH</m:t>
              </m:r>
            </m:e>
            <m:sub>
              <m:r>
                <w:rPr>
                  <w:rFonts w:ascii="Cambria Math" w:eastAsia="MS Mincho" w:hAnsi="Cambria Math"/>
                  <w:sz w:val="24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MS Mincho" w:hAnsi="Cambria Math"/>
              <w:sz w:val="24"/>
              <w:szCs w:val="28"/>
            </w:rPr>
            <m:t>+111,7 кДж</m:t>
          </m:r>
        </m:oMath>
      </m:oMathPara>
    </w:p>
    <w:p w14:paraId="112F52BA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Количество катализатора на каждой полке различно и увеличивается от первой полки к третьей. Такое распределение катализатора по полкам произведено с целью поддержания оптимальной температуры на них, в частности для исключения перегрева катализатора вследствие экзотермичности реакции синтеза аммиака.   </w:t>
      </w:r>
    </w:p>
    <w:p w14:paraId="5F856B81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Для поддержания нормального температурного режима на каждой полке газ смешивается (за исключением 3 полки) с холодным газом, подаваемым через байпасы.</w:t>
      </w:r>
    </w:p>
    <w:p w14:paraId="1C7A2E13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Кроме того, подачей газа по холодным байпасам достигается снижение объемной доли аммиака и повышение объемной доли водорода и азота до оптимальных на входе в каждую полку, а также достигается снижение температуры для проведения процесса в оптимальных условиях.</w:t>
      </w:r>
    </w:p>
    <w:p w14:paraId="16464C32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Основной поток циркуляционного газа после теплообменника </w:t>
      </w:r>
      <w:r>
        <w:rPr>
          <w:rFonts w:ascii="Times New Roman" w:eastAsia="MS Mincho" w:hAnsi="Times New Roman"/>
          <w:bCs/>
          <w:sz w:val="24"/>
          <w:szCs w:val="28"/>
        </w:rPr>
        <w:t>ТВ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через заслонку c дистанционным управлением из ЦПУ поступает в нижнюю часть колонны синтеза и поднимается по кольцевому зазору между корпусом колонны и стенкой катализаторной коробки в межтрубное пространство встроенного теплообменника, где нагревается до температуры от 420 °С до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440 °С, идущим по трубному пространству прореагировавшим газом. </w:t>
      </w:r>
    </w:p>
    <w:p w14:paraId="21E5E3F8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На выходе из межтрубного пространства встроенного теплообменника основной поток свежего газа смешивается с газом, выходящим из труб промежуточного теплообменника. </w:t>
      </w:r>
    </w:p>
    <w:p w14:paraId="0B6777B7" w14:textId="77777777" w:rsidR="006318B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Температура смеси регулируется холодным байпасом изменением подачи свежего газа непосредственно на первую полку. Затем газ поступает во внутренний кольцевой зазор катализаторной коробки I полки, радиально проходит через слой катализатора к периферии, </w:t>
      </w:r>
      <w:r w:rsidRPr="00021FC2">
        <w:rPr>
          <w:rFonts w:ascii="Times New Roman" w:eastAsia="MS Mincho" w:hAnsi="Times New Roman"/>
          <w:bCs/>
          <w:sz w:val="24"/>
          <w:szCs w:val="28"/>
        </w:rPr>
        <w:lastRenderedPageBreak/>
        <w:t>во внешний кольцевой зазор. В этот же кольцевой зазор подается свежий газ холодным байпасом, для регулирования температуры входа газа на вторую полку.</w:t>
      </w:r>
    </w:p>
    <w:p w14:paraId="1B685A0F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Далее газ проходит через катализатор к центру во внутренний кольцевой зазор. По внутреннему кольцевому зазору газ поступает в верхнюю часть межтрубного пространства промежуточного теплообменника.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>По трубкам промежуточного теплообменника проходит свежий синтез-газ, подаваемый холодным байпасом на первую катализаторную полку.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Синтез-газ, охлажденный в межтрубном пространстве промежуточного теплообменника, поступает на III полку и проходит радиально к центру слой катализатора. </w:t>
      </w:r>
    </w:p>
    <w:p w14:paraId="0D53BC3B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Пройдя III полку газовая смесь с объемной долей аммиака не более 17,8 % и температурой не более 530 °С по центральной трубе колонны синтеза поступает в трубное пространство встроенного теплообменника, где охлаждается до температуры от 300 °C до 350 °С газом, поступающим на первую полку колонны по основному ходу.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Температура синтез-газа на выходе из колонны синтеза </w:t>
      </w:r>
      <w:r>
        <w:rPr>
          <w:rFonts w:ascii="Times New Roman" w:eastAsia="MS Mincho" w:hAnsi="Times New Roman"/>
          <w:bCs/>
          <w:sz w:val="24"/>
          <w:szCs w:val="28"/>
        </w:rPr>
        <w:t xml:space="preserve">(поз. 25) </w:t>
      </w:r>
      <w:r w:rsidRPr="00021FC2">
        <w:rPr>
          <w:rFonts w:ascii="Times New Roman" w:eastAsia="MS Mincho" w:hAnsi="Times New Roman"/>
          <w:bCs/>
          <w:sz w:val="24"/>
          <w:szCs w:val="28"/>
        </w:rPr>
        <w:t>не должна превышать 350 °С.</w:t>
      </w:r>
    </w:p>
    <w:p w14:paraId="6068E18C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021FC2">
        <w:rPr>
          <w:rFonts w:ascii="Times New Roman" w:eastAsia="MS Mincho" w:hAnsi="Times New Roman"/>
          <w:bCs/>
          <w:sz w:val="24"/>
          <w:szCs w:val="28"/>
        </w:rPr>
        <w:t>Температура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>стенки корпуса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колонны синтеза </w:t>
      </w:r>
      <w:r>
        <w:rPr>
          <w:rFonts w:ascii="Times New Roman" w:eastAsia="MS Mincho" w:hAnsi="Times New Roman"/>
          <w:bCs/>
          <w:sz w:val="24"/>
          <w:szCs w:val="28"/>
        </w:rPr>
        <w:t>КС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контролируется</w:t>
      </w:r>
      <w:r>
        <w:rPr>
          <w:rFonts w:ascii="Times New Roman" w:eastAsia="MS Mincho" w:hAnsi="Times New Roman"/>
          <w:bCs/>
          <w:sz w:val="24"/>
          <w:szCs w:val="28"/>
        </w:rPr>
        <w:t xml:space="preserve"> по (поз. 23)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с сигнализацией на ЦПУ максимальной температуры 250 °С. </w:t>
      </w:r>
    </w:p>
    <w:p w14:paraId="32A1A7F4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Далее газовая смесь поступает в трубное пространство подогревателя </w:t>
      </w:r>
      <w:r>
        <w:rPr>
          <w:rFonts w:ascii="Times New Roman" w:eastAsia="MS Mincho" w:hAnsi="Times New Roman"/>
          <w:bCs/>
          <w:sz w:val="24"/>
          <w:szCs w:val="28"/>
        </w:rPr>
        <w:t>ППВ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для подогрева питательной воды, проходящей по межтрубному пространству и направляемой затем в паросборник для получения.  </w:t>
      </w:r>
    </w:p>
    <w:p w14:paraId="7EB50B49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Газовая смесь, охлажденная в подогревателе </w:t>
      </w:r>
      <w:r>
        <w:rPr>
          <w:rFonts w:ascii="Times New Roman" w:eastAsia="MS Mincho" w:hAnsi="Times New Roman"/>
          <w:bCs/>
          <w:sz w:val="24"/>
          <w:szCs w:val="28"/>
        </w:rPr>
        <w:t>ППВ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до температуры не более 240 °С по </w:t>
      </w:r>
      <w:r w:rsidRPr="00515D17">
        <w:rPr>
          <w:rFonts w:ascii="Times New Roman" w:eastAsia="MS Mincho" w:hAnsi="Times New Roman"/>
          <w:bCs/>
          <w:sz w:val="24"/>
          <w:szCs w:val="28"/>
        </w:rPr>
        <w:t>(</w:t>
      </w:r>
      <w:r>
        <w:rPr>
          <w:rFonts w:ascii="Times New Roman" w:eastAsia="MS Mincho" w:hAnsi="Times New Roman"/>
          <w:bCs/>
          <w:sz w:val="24"/>
          <w:szCs w:val="28"/>
        </w:rPr>
        <w:t xml:space="preserve">поз. </w:t>
      </w:r>
      <w:r w:rsidRPr="00515D17">
        <w:rPr>
          <w:rFonts w:ascii="Times New Roman" w:eastAsia="MS Mincho" w:hAnsi="Times New Roman"/>
          <w:bCs/>
          <w:sz w:val="24"/>
          <w:szCs w:val="28"/>
        </w:rPr>
        <w:t>29)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поступает в трубное пространство выносного теплообменника </w:t>
      </w:r>
      <w:r>
        <w:rPr>
          <w:rFonts w:ascii="Times New Roman" w:eastAsia="MS Mincho" w:hAnsi="Times New Roman"/>
          <w:bCs/>
          <w:sz w:val="24"/>
          <w:szCs w:val="28"/>
        </w:rPr>
        <w:t>ТВ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для нагрева газа, идущего по межтрубному пространству и поступающего в колонну синтеза </w:t>
      </w:r>
      <w:r>
        <w:rPr>
          <w:rFonts w:ascii="Times New Roman" w:eastAsia="MS Mincho" w:hAnsi="Times New Roman"/>
          <w:bCs/>
          <w:sz w:val="24"/>
          <w:szCs w:val="28"/>
        </w:rPr>
        <w:t>КС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. Нагревая газ, идущий в колонну синтеза, газовая смесь охлаждается до температуры не более 75 °С по </w:t>
      </w:r>
      <w:r>
        <w:rPr>
          <w:rFonts w:ascii="Times New Roman" w:eastAsia="MS Mincho" w:hAnsi="Times New Roman"/>
          <w:bCs/>
          <w:sz w:val="24"/>
          <w:szCs w:val="28"/>
        </w:rPr>
        <w:t>(поз. 17)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и поступает в аппарат воздушного охлаждения </w:t>
      </w:r>
      <w:r>
        <w:rPr>
          <w:rFonts w:ascii="Times New Roman" w:eastAsia="MS Mincho" w:hAnsi="Times New Roman"/>
          <w:bCs/>
          <w:sz w:val="24"/>
          <w:szCs w:val="28"/>
        </w:rPr>
        <w:t>ВХ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. </w:t>
      </w:r>
    </w:p>
    <w:p w14:paraId="027EF2F3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Дальнейшее охлаждение газа до температуры от 21 °С до 43 °С по</w:t>
      </w:r>
      <w:r>
        <w:rPr>
          <w:rFonts w:ascii="Times New Roman" w:eastAsia="MS Mincho" w:hAnsi="Times New Roman"/>
          <w:bCs/>
          <w:sz w:val="24"/>
          <w:szCs w:val="28"/>
        </w:rPr>
        <w:t xml:space="preserve"> (поз. 16)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происходит в воздушных конденсаторах </w:t>
      </w:r>
      <w:r>
        <w:rPr>
          <w:rFonts w:ascii="Times New Roman" w:eastAsia="MS Mincho" w:hAnsi="Times New Roman"/>
          <w:bCs/>
          <w:sz w:val="24"/>
          <w:szCs w:val="28"/>
        </w:rPr>
        <w:t>ВХ</w:t>
      </w:r>
      <w:r w:rsidRPr="00021FC2">
        <w:rPr>
          <w:rFonts w:ascii="Times New Roman" w:eastAsia="MS Mincho" w:hAnsi="Times New Roman"/>
          <w:bCs/>
          <w:sz w:val="24"/>
          <w:szCs w:val="28"/>
        </w:rPr>
        <w:t>, где из охлажденного газа конденсируется часть аммиака.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Сконденсировавшийся при этом аммиак отделяется в сепараторе </w:t>
      </w:r>
      <w:r>
        <w:rPr>
          <w:rFonts w:ascii="Times New Roman" w:eastAsia="MS Mincho" w:hAnsi="Times New Roman"/>
          <w:bCs/>
          <w:sz w:val="24"/>
          <w:szCs w:val="28"/>
        </w:rPr>
        <w:t>СЖА</w:t>
      </w:r>
      <w:r w:rsidRPr="00021FC2">
        <w:rPr>
          <w:rFonts w:ascii="Times New Roman" w:eastAsia="MS Mincho" w:hAnsi="Times New Roman"/>
          <w:bCs/>
          <w:sz w:val="24"/>
          <w:szCs w:val="28"/>
        </w:rPr>
        <w:t>, а газ направляется на всас циркуляционного колеса компрессора</w:t>
      </w:r>
      <w:r>
        <w:rPr>
          <w:rFonts w:ascii="Times New Roman" w:eastAsia="MS Mincho" w:hAnsi="Times New Roman"/>
          <w:bCs/>
          <w:sz w:val="24"/>
          <w:szCs w:val="28"/>
        </w:rPr>
        <w:t xml:space="preserve"> синтез-газа</w:t>
      </w:r>
      <w:r w:rsidRPr="00021FC2">
        <w:rPr>
          <w:rFonts w:ascii="Times New Roman" w:eastAsia="MS Mincho" w:hAnsi="Times New Roman"/>
          <w:bCs/>
          <w:sz w:val="24"/>
          <w:szCs w:val="28"/>
        </w:rPr>
        <w:t>, где дожимается до</w:t>
      </w:r>
      <w:r>
        <w:rPr>
          <w:rFonts w:ascii="Times New Roman" w:eastAsia="MS Mincho" w:hAnsi="Times New Roman"/>
          <w:bCs/>
          <w:sz w:val="24"/>
          <w:szCs w:val="28"/>
        </w:rPr>
        <w:t xml:space="preserve"> нужного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давления</w:t>
      </w:r>
      <w:r>
        <w:rPr>
          <w:rFonts w:ascii="Times New Roman" w:eastAsia="MS Mincho" w:hAnsi="Times New Roman"/>
          <w:bCs/>
          <w:sz w:val="24"/>
          <w:szCs w:val="28"/>
        </w:rPr>
        <w:t xml:space="preserve"> и температуры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и циркуляция газа в системе замыкается.    </w:t>
      </w:r>
    </w:p>
    <w:p w14:paraId="5B3AF877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Сопротивление колонны синтеза </w:t>
      </w:r>
      <w:r>
        <w:rPr>
          <w:rFonts w:ascii="Times New Roman" w:eastAsia="MS Mincho" w:hAnsi="Times New Roman"/>
          <w:bCs/>
          <w:sz w:val="24"/>
          <w:szCs w:val="28"/>
        </w:rPr>
        <w:t>(поз. 32)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должно превышать 0,8 МПа (8,0 кгс/см²).</w:t>
      </w:r>
    </w:p>
    <w:p w14:paraId="005AE32D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В процессе циркуляции газа в системе синтеза накапливаются инертные примеси (метан, аргон), которые снижают эффективное давление азотоводородной смеси и, как следствие, степень ее превращения в аммиак.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Для поддержания объемной доли инертов в газе на входе в колонну синтеза не более 18 %, часть циркуляционного газа на выходе из сепаратора </w:t>
      </w:r>
      <w:r>
        <w:rPr>
          <w:rFonts w:ascii="Times New Roman" w:eastAsia="MS Mincho" w:hAnsi="Times New Roman"/>
          <w:bCs/>
          <w:sz w:val="24"/>
          <w:szCs w:val="28"/>
        </w:rPr>
        <w:t>СЖА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выводится из системы (постоянная продувка).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>Объемная доля продувочных газов по мере снижения активности (старения) катализатора постепенно возрастает.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lastRenderedPageBreak/>
        <w:t xml:space="preserve">Выделение аммиака из продувочных газов производится в системе: конденсационная колонна </w:t>
      </w:r>
      <w:r>
        <w:rPr>
          <w:rFonts w:ascii="Times New Roman" w:eastAsia="MS Mincho" w:hAnsi="Times New Roman"/>
          <w:bCs/>
          <w:sz w:val="24"/>
          <w:szCs w:val="28"/>
        </w:rPr>
        <w:t>КПГ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- аммиачный испаритель </w:t>
      </w:r>
      <w:r>
        <w:rPr>
          <w:rFonts w:ascii="Times New Roman" w:eastAsia="MS Mincho" w:hAnsi="Times New Roman"/>
          <w:bCs/>
          <w:sz w:val="24"/>
          <w:szCs w:val="28"/>
        </w:rPr>
        <w:t>ИПГ</w:t>
      </w:r>
      <w:r w:rsidRPr="00021FC2">
        <w:rPr>
          <w:rFonts w:ascii="Times New Roman" w:eastAsia="MS Mincho" w:hAnsi="Times New Roman"/>
          <w:bCs/>
          <w:sz w:val="24"/>
          <w:szCs w:val="28"/>
        </w:rPr>
        <w:t>.</w:t>
      </w:r>
    </w:p>
    <w:p w14:paraId="39C9D5B8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>Продувочные газы из сепаратора</w:t>
      </w:r>
      <w:r>
        <w:rPr>
          <w:rFonts w:ascii="Times New Roman" w:eastAsia="MS Mincho" w:hAnsi="Times New Roman"/>
          <w:bCs/>
          <w:sz w:val="24"/>
          <w:szCs w:val="28"/>
        </w:rPr>
        <w:t xml:space="preserve"> СЖА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поступают в межтрубное пространство теплообменника конденсационной колонны </w:t>
      </w:r>
      <w:r>
        <w:rPr>
          <w:rFonts w:ascii="Times New Roman" w:eastAsia="MS Mincho" w:hAnsi="Times New Roman"/>
          <w:bCs/>
          <w:sz w:val="24"/>
          <w:szCs w:val="28"/>
        </w:rPr>
        <w:t>ИТГ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где охлаждаются газом, идущим из испарителя </w:t>
      </w:r>
      <w:r>
        <w:rPr>
          <w:rFonts w:ascii="Times New Roman" w:eastAsia="MS Mincho" w:hAnsi="Times New Roman"/>
          <w:bCs/>
          <w:sz w:val="24"/>
          <w:szCs w:val="28"/>
        </w:rPr>
        <w:t>ИПГ</w:t>
      </w:r>
      <w:r w:rsidRPr="00021FC2">
        <w:rPr>
          <w:rFonts w:ascii="Times New Roman" w:eastAsia="MS Mincho" w:hAnsi="Times New Roman"/>
          <w:bCs/>
          <w:sz w:val="24"/>
          <w:szCs w:val="28"/>
        </w:rPr>
        <w:t>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Затем продувочные газы поступают в трубное пространство испарителя </w:t>
      </w:r>
      <w:r>
        <w:rPr>
          <w:rFonts w:ascii="Times New Roman" w:eastAsia="MS Mincho" w:hAnsi="Times New Roman"/>
          <w:bCs/>
          <w:sz w:val="24"/>
          <w:szCs w:val="28"/>
        </w:rPr>
        <w:t>ИПГ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в котором происходит окончательное охлаждение их за счет испарения жидкого аммиака в межтрубном пространстве испарителя </w:t>
      </w:r>
      <w:r>
        <w:rPr>
          <w:rFonts w:ascii="Times New Roman" w:eastAsia="MS Mincho" w:hAnsi="Times New Roman"/>
          <w:bCs/>
          <w:sz w:val="24"/>
          <w:szCs w:val="28"/>
        </w:rPr>
        <w:t>ИПГ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при температуре не ниже минус 30 °С. </w:t>
      </w:r>
    </w:p>
    <w:p w14:paraId="0F18B94F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Сконденсировавшийся при этом аммиак отделяется в сепарационной части колонны </w:t>
      </w:r>
      <w:r>
        <w:rPr>
          <w:rFonts w:ascii="Times New Roman" w:eastAsia="MS Mincho" w:hAnsi="Times New Roman"/>
          <w:bCs/>
          <w:sz w:val="24"/>
          <w:szCs w:val="28"/>
        </w:rPr>
        <w:t>ИТГ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а освободившиеся от аммиака газы проходят по трубному пространству теплообменника колонны </w:t>
      </w:r>
      <w:r>
        <w:rPr>
          <w:rFonts w:ascii="Times New Roman" w:eastAsia="MS Mincho" w:hAnsi="Times New Roman"/>
          <w:bCs/>
          <w:sz w:val="24"/>
          <w:szCs w:val="28"/>
        </w:rPr>
        <w:t>ИТГ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где охлаждают поступающие в межтрубное пространство продувочные газы.  </w:t>
      </w:r>
    </w:p>
    <w:p w14:paraId="4289B5CF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Жидкий аммиак из сепаратора </w:t>
      </w:r>
      <w:r>
        <w:rPr>
          <w:rFonts w:ascii="Times New Roman" w:eastAsia="MS Mincho" w:hAnsi="Times New Roman"/>
          <w:bCs/>
          <w:sz w:val="24"/>
          <w:szCs w:val="28"/>
        </w:rPr>
        <w:t>СЖА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пройдя магнитные фильтры </w:t>
      </w:r>
      <w:r>
        <w:rPr>
          <w:rFonts w:ascii="Times New Roman" w:eastAsia="MS Mincho" w:hAnsi="Times New Roman"/>
          <w:bCs/>
          <w:sz w:val="24"/>
          <w:szCs w:val="28"/>
        </w:rPr>
        <w:t>ФЖА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для улавливания катализаторной пыли, направляется в сборник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.  Жидкий аммиак из конденсационных колонн </w:t>
      </w:r>
      <w:r>
        <w:rPr>
          <w:rFonts w:ascii="Times New Roman" w:eastAsia="MS Mincho" w:hAnsi="Times New Roman"/>
          <w:bCs/>
          <w:sz w:val="24"/>
          <w:szCs w:val="28"/>
        </w:rPr>
        <w:t>КК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</w:t>
      </w:r>
      <w:r>
        <w:rPr>
          <w:rFonts w:ascii="Times New Roman" w:eastAsia="MS Mincho" w:hAnsi="Times New Roman"/>
          <w:bCs/>
          <w:sz w:val="24"/>
          <w:szCs w:val="28"/>
        </w:rPr>
        <w:t>КПГ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направляется в сборник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.   </w:t>
      </w:r>
    </w:p>
    <w:p w14:paraId="3810A330" w14:textId="77777777" w:rsidR="006318B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Уровень аммиака </w:t>
      </w:r>
      <w:r w:rsidRPr="006C63E2">
        <w:rPr>
          <w:rFonts w:ascii="Times New Roman" w:eastAsia="MS Mincho" w:hAnsi="Times New Roman"/>
          <w:bCs/>
          <w:sz w:val="24"/>
          <w:szCs w:val="28"/>
        </w:rPr>
        <w:t>(</w:t>
      </w:r>
      <w:r>
        <w:rPr>
          <w:rFonts w:ascii="Times New Roman" w:eastAsia="MS Mincho" w:hAnsi="Times New Roman"/>
          <w:bCs/>
          <w:sz w:val="24"/>
          <w:szCs w:val="28"/>
        </w:rPr>
        <w:t xml:space="preserve">поз. </w:t>
      </w:r>
      <w:r w:rsidRPr="006C63E2">
        <w:rPr>
          <w:rFonts w:ascii="Times New Roman" w:eastAsia="MS Mincho" w:hAnsi="Times New Roman"/>
          <w:bCs/>
          <w:sz w:val="24"/>
          <w:szCs w:val="28"/>
        </w:rPr>
        <w:t>27)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в сборник</w:t>
      </w:r>
      <w:r>
        <w:rPr>
          <w:rFonts w:ascii="Times New Roman" w:eastAsia="MS Mincho" w:hAnsi="Times New Roman"/>
          <w:bCs/>
          <w:sz w:val="24"/>
          <w:szCs w:val="28"/>
        </w:rPr>
        <w:t>е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поддерживается изменением выдачи аммиака из них в отделение испарения и захолаживания жидкого аммиака с сигнализацией на ЦПУ максимального и минимального уровней в сборниках.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В результате дросселирования жидкого аммиака с высокого давления до давления </w:t>
      </w:r>
      <w:r w:rsidRPr="006C63E2">
        <w:rPr>
          <w:rFonts w:ascii="Times New Roman" w:eastAsia="MS Mincho" w:hAnsi="Times New Roman"/>
          <w:bCs/>
          <w:sz w:val="24"/>
          <w:szCs w:val="28"/>
        </w:rPr>
        <w:t>(</w:t>
      </w:r>
      <w:r>
        <w:rPr>
          <w:rFonts w:ascii="Times New Roman" w:eastAsia="MS Mincho" w:hAnsi="Times New Roman"/>
          <w:bCs/>
          <w:sz w:val="24"/>
          <w:szCs w:val="28"/>
        </w:rPr>
        <w:t xml:space="preserve">поз. </w:t>
      </w:r>
      <w:r w:rsidRPr="006C63E2">
        <w:rPr>
          <w:rFonts w:ascii="Times New Roman" w:eastAsia="MS Mincho" w:hAnsi="Times New Roman"/>
          <w:bCs/>
          <w:sz w:val="24"/>
          <w:szCs w:val="28"/>
        </w:rPr>
        <w:t>30)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в сборник</w:t>
      </w:r>
      <w:r>
        <w:rPr>
          <w:rFonts w:ascii="Times New Roman" w:eastAsia="MS Mincho" w:hAnsi="Times New Roman"/>
          <w:bCs/>
          <w:sz w:val="24"/>
          <w:szCs w:val="28"/>
        </w:rPr>
        <w:t>е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более 4,0 МПа (40 кгс/см2) происходит выделение из него растворенных газов (Н2, N2, CH4, Ar), которые отводятся в трубное пространство испарителя </w:t>
      </w:r>
      <w:r>
        <w:rPr>
          <w:rFonts w:ascii="Times New Roman" w:eastAsia="MS Mincho" w:hAnsi="Times New Roman"/>
          <w:bCs/>
          <w:sz w:val="24"/>
          <w:szCs w:val="28"/>
        </w:rPr>
        <w:t>ИТГ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для конденсации содержащегося в них аммиака за счет испарения аммиака в межтрубном пространстве при температуре не ниже минус 30 °C. </w:t>
      </w:r>
    </w:p>
    <w:p w14:paraId="71512BDF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При повышении давления </w:t>
      </w:r>
      <w:r>
        <w:rPr>
          <w:rFonts w:ascii="Times New Roman" w:eastAsia="MS Mincho" w:hAnsi="Times New Roman"/>
          <w:bCs/>
          <w:sz w:val="24"/>
          <w:szCs w:val="28"/>
        </w:rPr>
        <w:t>(поз. 30)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в сборник</w:t>
      </w:r>
      <w:r>
        <w:rPr>
          <w:rFonts w:ascii="Times New Roman" w:eastAsia="MS Mincho" w:hAnsi="Times New Roman"/>
          <w:bCs/>
          <w:sz w:val="24"/>
          <w:szCs w:val="28"/>
        </w:rPr>
        <w:t>е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до 4,0 МПа (40,0 кгс/см²) срабатывает сигнализация максимального давления на ЦПУ.</w:t>
      </w:r>
    </w:p>
    <w:p w14:paraId="520CF622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Танковые газы из сепаратора </w:t>
      </w:r>
      <w:r>
        <w:rPr>
          <w:rFonts w:ascii="Times New Roman" w:eastAsia="MS Mincho" w:hAnsi="Times New Roman"/>
          <w:bCs/>
          <w:sz w:val="24"/>
          <w:szCs w:val="28"/>
        </w:rPr>
        <w:t>СТГ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через клапан поддерживающего давление в сборник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поступают на смешение с продувочными газами, идущими на сжигание в горелках печи первичного риформинга или на факельную установку. </w:t>
      </w:r>
    </w:p>
    <w:p w14:paraId="22F1323C" w14:textId="77777777" w:rsidR="006318B2" w:rsidRPr="00021FC2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Газообразный аммиак, испаряющийся в испарителе </w:t>
      </w:r>
      <w:r>
        <w:rPr>
          <w:rFonts w:ascii="Times New Roman" w:eastAsia="MS Mincho" w:hAnsi="Times New Roman"/>
          <w:bCs/>
          <w:sz w:val="24"/>
          <w:szCs w:val="28"/>
        </w:rPr>
        <w:t>ИЖА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с массовым расходом </w:t>
      </w:r>
      <w:r>
        <w:rPr>
          <w:rFonts w:ascii="Times New Roman" w:eastAsia="MS Mincho" w:hAnsi="Times New Roman"/>
          <w:bCs/>
          <w:sz w:val="24"/>
          <w:szCs w:val="28"/>
        </w:rPr>
        <w:t>(поз. 7)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более 25000 кг/ч, давлением </w:t>
      </w:r>
      <w:r>
        <w:rPr>
          <w:rFonts w:ascii="Times New Roman" w:eastAsia="MS Mincho" w:hAnsi="Times New Roman"/>
          <w:bCs/>
          <w:sz w:val="24"/>
          <w:szCs w:val="28"/>
        </w:rPr>
        <w:t>(поз. 8)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не более 0,32 МПа (3,2 кгс/см²) через задвижку с электроприводом поступает цехам - потребителям предприятия.</w:t>
      </w:r>
    </w:p>
    <w:p w14:paraId="1A20DA3A" w14:textId="77777777" w:rsidR="006318B2" w:rsidRPr="00AB00C4" w:rsidRDefault="006318B2" w:rsidP="006318B2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Накапливающаяся в процессе работы испарителей </w:t>
      </w:r>
      <w:r>
        <w:rPr>
          <w:rFonts w:ascii="Times New Roman" w:eastAsia="MS Mincho" w:hAnsi="Times New Roman"/>
          <w:bCs/>
          <w:sz w:val="24"/>
          <w:szCs w:val="28"/>
        </w:rPr>
        <w:t>ИПГ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, </w:t>
      </w:r>
      <w:r>
        <w:rPr>
          <w:rFonts w:ascii="Times New Roman" w:eastAsia="MS Mincho" w:hAnsi="Times New Roman"/>
          <w:bCs/>
          <w:sz w:val="24"/>
          <w:szCs w:val="28"/>
        </w:rPr>
        <w:t>ИТГ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флегма и жидкий аммиак из них и сборник</w:t>
      </w:r>
      <w:r>
        <w:rPr>
          <w:rFonts w:ascii="Times New Roman" w:eastAsia="MS Mincho" w:hAnsi="Times New Roman"/>
          <w:bCs/>
          <w:sz w:val="24"/>
          <w:szCs w:val="28"/>
        </w:rPr>
        <w:t>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жидкого аммиака </w:t>
      </w:r>
      <w:r>
        <w:rPr>
          <w:rFonts w:ascii="Times New Roman" w:eastAsia="MS Mincho" w:hAnsi="Times New Roman"/>
          <w:bCs/>
          <w:sz w:val="24"/>
          <w:szCs w:val="28"/>
        </w:rPr>
        <w:t>СБЖА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 при ремонте и остановках агрегата дренируются</w:t>
      </w:r>
      <w:r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021FC2">
        <w:rPr>
          <w:rFonts w:ascii="Times New Roman" w:eastAsia="MS Mincho" w:hAnsi="Times New Roman"/>
          <w:bCs/>
          <w:sz w:val="24"/>
          <w:szCs w:val="28"/>
        </w:rPr>
        <w:t>в отделение испарения и захолаживания жидкого аммиака.</w:t>
      </w:r>
    </w:p>
    <w:p w14:paraId="4887DFE7" w14:textId="2235A0EE" w:rsidR="002A3A4D" w:rsidRDefault="009A2841" w:rsidP="00CF04C7">
      <w:pPr>
        <w:pStyle w:val="af7"/>
        <w:jc w:val="both"/>
      </w:pPr>
      <w:r>
        <w:br w:type="page"/>
      </w:r>
    </w:p>
    <w:p w14:paraId="3C0D8DB5" w14:textId="1E3B08F1" w:rsidR="007701BC" w:rsidRPr="0063770E" w:rsidRDefault="007701BC" w:rsidP="009021F0">
      <w:pPr>
        <w:pStyle w:val="a"/>
        <w:rPr>
          <w:rFonts w:eastAsia="Times New Roman"/>
          <w:lang w:eastAsia="ru-RU"/>
        </w:rPr>
      </w:pPr>
      <w:bookmarkStart w:id="5" w:name="_Toc183983876"/>
      <w:bookmarkStart w:id="6" w:name="_Toc211864547"/>
      <w:r w:rsidRPr="0063770E">
        <w:rPr>
          <w:rFonts w:eastAsia="Times New Roman"/>
          <w:lang w:eastAsia="ru-RU"/>
        </w:rPr>
        <w:lastRenderedPageBreak/>
        <w:t>Описание устройства и принцип действия проектируемого аппарата</w:t>
      </w:r>
      <w:bookmarkEnd w:id="5"/>
      <w:bookmarkEnd w:id="6"/>
    </w:p>
    <w:p w14:paraId="4039FE37" w14:textId="1BE81CA7" w:rsidR="00962CBA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 xml:space="preserve">Колонна синтеза представляет </w:t>
      </w:r>
      <w:r w:rsidR="00962CBA" w:rsidRPr="00962CBA">
        <w:rPr>
          <w:rFonts w:ascii="Times New Roman" w:hAnsi="Times New Roman" w:cs="Times New Roman"/>
          <w:sz w:val="24"/>
          <w:szCs w:val="24"/>
          <w:lang w:eastAsia="ru-RU"/>
        </w:rPr>
        <w:t>собой цилиндр высотой около 3</w:t>
      </w:r>
      <w:r w:rsidR="00962CB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962CBA" w:rsidRPr="00962CBA">
        <w:rPr>
          <w:rFonts w:ascii="Times New Roman" w:hAnsi="Times New Roman" w:cs="Times New Roman"/>
          <w:sz w:val="24"/>
          <w:szCs w:val="24"/>
          <w:lang w:eastAsia="ru-RU"/>
        </w:rPr>
        <w:t xml:space="preserve"> м и диаметром примерно 2,5 м, выполненный из специальной стали, способной выдерживать высокие давления, температуры и агрессивное воздействие азота, водорода и аммиака.</w:t>
      </w:r>
    </w:p>
    <w:p w14:paraId="5D7BC3B4" w14:textId="3CF93A2F" w:rsidR="00191FE5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>Промежуточный теплообменник, типа РОД-БАФФЛ помещается в центре I и II полок, и служит для межполочного охлаждения газа. Все три катализаторные полки колонны синтеза аксиально-радиального типа. На первой полке направление потока - от центра к периферии, а на второй и третьей от периферии - вовнутрь, полки заполнены железным катализатором.</w:t>
      </w:r>
    </w:p>
    <w:p w14:paraId="7EB36B56" w14:textId="4969E218" w:rsidR="00191FE5" w:rsidRPr="00191FE5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>На катализаторе при давлении не более 27,0 МПа (270 кгс/см²), температуре не более 530 °С и соотношении водород: азот равном (2,9-3,0):1 происходит реакция синтеза аммиака:</w:t>
      </w:r>
    </w:p>
    <w:p w14:paraId="2BD423DF" w14:textId="578FB623" w:rsidR="00E74603" w:rsidRPr="00E74603" w:rsidRDefault="00E1377F" w:rsidP="00E74603">
      <w:pPr>
        <w:spacing w:after="0" w:line="360" w:lineRule="auto"/>
        <w:ind w:firstLine="709"/>
        <w:jc w:val="both"/>
        <w:rPr>
          <w:rFonts w:ascii="Cambria Math" w:hAnsi="Cambria Math" w:cs="Times New Roman"/>
          <w:bCs/>
          <w:i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>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 w:eastAsia="ru-RU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eastAsia="ru-RU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 w:eastAsia="ru-RU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 w:eastAsia="ru-RU"/>
                </w:rPr>
                <m:t>2</m:t>
              </m:r>
            </m:sub>
          </m:sSub>
          <m:box>
            <m:boxPr>
              <m:opEmu m:val="1"/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eastAsia="ru-RU"/>
                </w:rPr>
              </m:ctrlPr>
            </m:boxPr>
            <m:e>
              <m:r>
                <w:rPr>
                  <w:rFonts w:ascii="Cambria Math" w:hAnsi="Cambria Math" w:cs="Times New Roman"/>
                  <w:sz w:val="24"/>
                  <w:szCs w:val="24"/>
                  <w:lang w:eastAsia="ru-RU"/>
                </w:rPr>
                <m:t>⇔</m:t>
              </m:r>
            </m:e>
          </m:box>
          <m:r>
            <w:rPr>
              <w:rFonts w:ascii="Cambria Math" w:hAnsi="Cambria Math" w:cs="Times New Roman"/>
              <w:sz w:val="24"/>
              <w:szCs w:val="24"/>
              <w:lang w:eastAsia="ru-RU"/>
            </w:rPr>
            <m:t>2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 w:eastAsia="ru-RU"/>
                </w:rPr>
                <m:t>NH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 w:eastAsia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eastAsia="ru-RU"/>
            </w:rPr>
            <m:t>+111,7 кДж</m:t>
          </m:r>
        </m:oMath>
      </m:oMathPara>
    </w:p>
    <w:p w14:paraId="1300F683" w14:textId="6AD5A60B" w:rsidR="00191FE5" w:rsidRPr="00191FE5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 xml:space="preserve">Количество катализатора на каждой полке различно и увеличивается от первой полки к третьей. Такое распределение катализатора по полкам произведено с целью поддержания оптимальной температуры на них, в частности для исключения перегрева катализатора вследствие экзотермичности реакции синтеза аммиака.   </w:t>
      </w:r>
    </w:p>
    <w:p w14:paraId="26FDC9C5" w14:textId="214FD435" w:rsidR="00191FE5" w:rsidRPr="00191FE5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>Для поддержания нормального температурного режима на каждой полке газ смешивается (за исключением 3 полки) с холодным газом, подаваемым через байпасы.</w:t>
      </w:r>
    </w:p>
    <w:p w14:paraId="5773F6C6" w14:textId="77777777" w:rsidR="00191FE5" w:rsidRDefault="00191FE5" w:rsidP="00191F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>Кроме того, подачей газа по холодным байпасам достигается снижение объемной доли аммиака и повышение объемной доли водорода и азота до оптимальных на входе в каждую полку, а также достигается снижение температуры для проведения процесса в оптимальных условиях.</w:t>
      </w:r>
    </w:p>
    <w:p w14:paraId="01DEFB50" w14:textId="720269D3" w:rsidR="002A3A4D" w:rsidRDefault="00191FE5" w:rsidP="00200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1FE5">
        <w:rPr>
          <w:rFonts w:ascii="Times New Roman" w:hAnsi="Times New Roman" w:cs="Times New Roman"/>
          <w:sz w:val="24"/>
          <w:szCs w:val="24"/>
          <w:lang w:eastAsia="ru-RU"/>
        </w:rPr>
        <w:t>Колонна синтеза</w:t>
      </w:r>
      <w:r w:rsidR="002A3A4D" w:rsidRPr="00191FE5">
        <w:rPr>
          <w:rFonts w:ascii="Times New Roman" w:hAnsi="Times New Roman" w:cs="Times New Roman"/>
          <w:sz w:val="24"/>
          <w:szCs w:val="24"/>
          <w:lang w:eastAsia="ru-RU"/>
        </w:rPr>
        <w:t xml:space="preserve"> состоит из следующих элементов:</w:t>
      </w:r>
    </w:p>
    <w:p w14:paraId="173AC19A" w14:textId="468EE367" w:rsidR="00191FE5" w:rsidRDefault="00191FE5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Люк для выгрузки катализатора.</w:t>
      </w:r>
    </w:p>
    <w:p w14:paraId="2C3F4A01" w14:textId="72B6C4D3" w:rsidR="002A3A4D" w:rsidRPr="002A3A4D" w:rsidRDefault="00191FE5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Центральная труба.</w:t>
      </w:r>
    </w:p>
    <w:p w14:paraId="1306DB03" w14:textId="06574F5F" w:rsidR="002A3A4D" w:rsidRPr="002A3A4D" w:rsidRDefault="00191FE5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Корпус катализаторной коробки.</w:t>
      </w:r>
    </w:p>
    <w:p w14:paraId="55477619" w14:textId="4EEDA512" w:rsidR="00191FE5" w:rsidRDefault="00191FE5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Термопарный чехол.</w:t>
      </w:r>
    </w:p>
    <w:p w14:paraId="49A0D633" w14:textId="6B0D9FF6" w:rsidR="002A3A4D" w:rsidRDefault="00191FE5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Загрузочный люк.</w:t>
      </w:r>
    </w:p>
    <w:p w14:paraId="04BE9077" w14:textId="18C595F8" w:rsidR="00191FE5" w:rsidRDefault="00962CBA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Теплообменник.</w:t>
      </w:r>
    </w:p>
    <w:p w14:paraId="6F1712DF" w14:textId="61ABD4C2" w:rsidR="00962CBA" w:rsidRDefault="00962CBA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Ввод байпасного газа.</w:t>
      </w:r>
    </w:p>
    <w:p w14:paraId="180DFB42" w14:textId="70EE8D7D" w:rsidR="00962CBA" w:rsidRDefault="00962CBA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Катализаторные слои.</w:t>
      </w:r>
    </w:p>
    <w:p w14:paraId="0AB6E302" w14:textId="1EE2E60E" w:rsidR="00962CBA" w:rsidRDefault="00962CBA" w:rsidP="00AB13BF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Корпус колонны.</w:t>
      </w:r>
    </w:p>
    <w:p w14:paraId="6EED073A" w14:textId="3C134231" w:rsidR="00F9607F" w:rsidRDefault="00191FE5" w:rsidP="00962C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9607F" w:rsidRPr="00F9607F">
        <w:rPr>
          <w:rFonts w:ascii="Times New Roman" w:hAnsi="Times New Roman" w:cs="Times New Roman"/>
          <w:sz w:val="24"/>
          <w:szCs w:val="24"/>
          <w:lang w:eastAsia="ru-RU"/>
        </w:rPr>
        <w:t>Основные принципы работы:</w:t>
      </w:r>
    </w:p>
    <w:p w14:paraId="3DB6697C" w14:textId="02435B50" w:rsidR="00962CBA" w:rsidRPr="00962CBA" w:rsidRDefault="00962CBA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2CBA">
        <w:rPr>
          <w:rFonts w:ascii="Times New Roman" w:hAnsi="Times New Roman" w:cs="Times New Roman"/>
          <w:sz w:val="24"/>
          <w:szCs w:val="24"/>
        </w:rPr>
        <w:t>Холодный газ подается в нижнюю часть колонны и направляется вверх между корпусом колонны и корпусом катализаторной коробки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4E1B56" w14:textId="76A52E1D" w:rsidR="00962CBA" w:rsidRDefault="00962CBA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2C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верхней части реактора холодный газ попадает в межтрубное пространство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встроенного </w:t>
      </w:r>
      <w:r w:rsidRPr="00962CBA">
        <w:rPr>
          <w:rFonts w:ascii="Times New Roman" w:hAnsi="Times New Roman" w:cs="Times New Roman"/>
          <w:sz w:val="24"/>
          <w:szCs w:val="24"/>
          <w:lang w:eastAsia="ru-RU"/>
        </w:rPr>
        <w:t xml:space="preserve">теплообменника, в котором он нагревается за счет теплоты выходящего из реактора по трубам теплообменника газа синтеза. </w:t>
      </w:r>
    </w:p>
    <w:p w14:paraId="5A0D43B0" w14:textId="5444B0F9" w:rsidR="00F9607F" w:rsidRPr="00F9607F" w:rsidRDefault="00962CBA" w:rsidP="00AB13BF">
      <w:pPr>
        <w:pStyle w:val="a6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2CBA">
        <w:rPr>
          <w:rFonts w:ascii="Times New Roman" w:hAnsi="Times New Roman" w:cs="Times New Roman"/>
          <w:sz w:val="24"/>
          <w:szCs w:val="24"/>
          <w:lang w:eastAsia="ru-RU"/>
        </w:rPr>
        <w:t xml:space="preserve">Подогретая азотно-водородная смесь проходит последовательно </w:t>
      </w:r>
      <w:r w:rsidR="007A3148">
        <w:rPr>
          <w:rFonts w:ascii="Times New Roman" w:hAnsi="Times New Roman" w:cs="Times New Roman"/>
          <w:sz w:val="24"/>
          <w:szCs w:val="24"/>
          <w:lang w:eastAsia="ru-RU"/>
        </w:rPr>
        <w:t>три</w:t>
      </w:r>
      <w:r w:rsidRPr="00962CBA">
        <w:rPr>
          <w:rFonts w:ascii="Times New Roman" w:hAnsi="Times New Roman" w:cs="Times New Roman"/>
          <w:sz w:val="24"/>
          <w:szCs w:val="24"/>
          <w:lang w:eastAsia="ru-RU"/>
        </w:rPr>
        <w:t xml:space="preserve"> слоя катализатора и попадает в центральную трубу, по которой направляется к теплообменнику. При этом газ охлаждается примерно до 330°С.</w:t>
      </w:r>
      <w:r w:rsidR="00F9607F" w:rsidRPr="00F960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64D5BBE" w14:textId="75555C66" w:rsidR="00962CBA" w:rsidRDefault="00962CBA" w:rsidP="00962CBA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2CBA">
        <w:rPr>
          <w:rFonts w:ascii="Times New Roman" w:hAnsi="Times New Roman" w:cs="Times New Roman"/>
          <w:sz w:val="24"/>
          <w:szCs w:val="24"/>
          <w:lang w:eastAsia="ru-RU"/>
        </w:rPr>
        <w:t>В связи с тем, что реакция синтеза аммиака экзотермична</w:t>
      </w:r>
      <w:r w:rsidR="00E7460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962CBA">
        <w:rPr>
          <w:rFonts w:ascii="Times New Roman" w:hAnsi="Times New Roman" w:cs="Times New Roman"/>
          <w:sz w:val="24"/>
          <w:szCs w:val="24"/>
          <w:lang w:eastAsia="ru-RU"/>
        </w:rPr>
        <w:t xml:space="preserve"> газ на катализаторных полках сильно нагревается. При этом температура значительно отклоняется от оптимальной. </w:t>
      </w:r>
      <w:r w:rsidRPr="00962C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Для регулирования температурного режима предусмотрена подача байпасного потока холодной азото-водородной смеси через патрубки в каждый слой катализатора.</w:t>
      </w:r>
    </w:p>
    <w:p w14:paraId="66C6A213" w14:textId="7C60A3B4" w:rsidR="00E74603" w:rsidRDefault="00E74603" w:rsidP="00962CBA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Чертеж колонны представлен на рисунке 2.</w:t>
      </w:r>
    </w:p>
    <w:p w14:paraId="791B3A06" w14:textId="607F50D5" w:rsidR="00741D51" w:rsidRDefault="00E468F9" w:rsidP="00E468F9">
      <w:pPr>
        <w:keepNext/>
        <w:spacing w:after="0" w:line="360" w:lineRule="auto"/>
        <w:ind w:firstLine="709"/>
        <w:jc w:val="center"/>
      </w:pPr>
      <w:r>
        <w:rPr>
          <w:noProof/>
        </w:rPr>
        <w:drawing>
          <wp:inline distT="0" distB="0" distL="0" distR="0" wp14:anchorId="29680090" wp14:editId="09572424">
            <wp:extent cx="1933904" cy="8199908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87" cy="825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EF7B2" w14:textId="19EC2531" w:rsidR="002A3A4D" w:rsidRPr="00E74603" w:rsidRDefault="00741D51" w:rsidP="00E74603">
      <w:pPr>
        <w:pStyle w:val="af7"/>
        <w:jc w:val="center"/>
        <w:rPr>
          <w:rFonts w:ascii="Times New Roman" w:hAnsi="Times New Roman" w:cs="Times New Roman"/>
          <w:i w:val="0"/>
          <w:iCs w:val="0"/>
          <w:color w:val="auto"/>
          <w:sz w:val="36"/>
          <w:szCs w:val="36"/>
          <w:lang w:eastAsia="ru-RU"/>
        </w:rPr>
      </w:pP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Рисунок </w: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begin"/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separate"/>
      </w:r>
      <w:r w:rsidR="00183D89"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t>2</w:t>
      </w:r>
      <w:r w:rsidRPr="00741D51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fldChar w:fldCharType="end"/>
      </w:r>
      <w:r w:rsidR="00122F40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-</w:t>
      </w:r>
      <w:r w:rsidR="00F9052F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E468F9" w:rsidRPr="00E468F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Колонна синтеза</w:t>
      </w:r>
      <w:r w:rsidR="00E468F9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амми</w:t>
      </w:r>
      <w:r w:rsidR="00BD68EC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ака</w:t>
      </w:r>
    </w:p>
    <w:p w14:paraId="6B79D39D" w14:textId="451FA630" w:rsidR="004A2436" w:rsidRPr="005874E3" w:rsidRDefault="00887D00" w:rsidP="009021F0">
      <w:pPr>
        <w:pStyle w:val="a"/>
      </w:pPr>
      <w:bookmarkStart w:id="7" w:name="_Toc183983877"/>
      <w:bookmarkStart w:id="8" w:name="_Toc211864548"/>
      <w:r w:rsidRPr="005874E3">
        <w:lastRenderedPageBreak/>
        <w:t xml:space="preserve">Материальный </w:t>
      </w:r>
      <w:bookmarkStart w:id="9" w:name="_Toc56523716"/>
      <w:bookmarkStart w:id="10" w:name="_Toc56997274"/>
      <w:bookmarkStart w:id="11" w:name="_Toc72853182"/>
      <w:r w:rsidR="00692DC2" w:rsidRPr="005874E3">
        <w:t>и энергетический балансы</w:t>
      </w:r>
      <w:bookmarkEnd w:id="7"/>
      <w:bookmarkEnd w:id="8"/>
    </w:p>
    <w:bookmarkEnd w:id="9"/>
    <w:bookmarkEnd w:id="10"/>
    <w:bookmarkEnd w:id="11"/>
    <w:p w14:paraId="6E86C575" w14:textId="77777777" w:rsidR="00B05C66" w:rsidRDefault="00B05C66" w:rsidP="00B05C66">
      <w:pPr>
        <w:pStyle w:val="a7"/>
      </w:pPr>
      <w:r>
        <w:t>Синтез аммиака описывается уравнением:</w:t>
      </w:r>
    </w:p>
    <w:p w14:paraId="338CD40F" w14:textId="1CFABE99" w:rsidR="00B05C66" w:rsidRPr="00B05C66" w:rsidRDefault="00E1377F" w:rsidP="00B05C66">
      <w:pPr>
        <w:pStyle w:val="a7"/>
        <w:rPr>
          <w:bCs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box>
            <m:boxPr>
              <m:opEmu m:val="1"/>
              <m:ctrlPr>
                <w:rPr>
                  <w:rFonts w:ascii="Cambria Math" w:hAnsi="Cambria Math"/>
                  <w:bCs/>
                  <w:i/>
                </w:rPr>
              </m:ctrlPr>
            </m:boxPr>
            <m:e>
              <m:r>
                <w:rPr>
                  <w:rFonts w:ascii="Cambria Math" w:hAnsi="Cambria Math"/>
                </w:rPr>
                <m:t>⇔</m:t>
              </m:r>
            </m:e>
          </m:box>
          <m:r>
            <w:rPr>
              <w:rFonts w:ascii="Cambria Math" w:hAnsi="Cambria Math"/>
            </w:rPr>
            <m:t>2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NH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</w:rPr>
            <m:t>+111,7 кДж</m:t>
          </m:r>
        </m:oMath>
      </m:oMathPara>
    </w:p>
    <w:p w14:paraId="40F1CB1F" w14:textId="435210A4" w:rsidR="00B05C66" w:rsidRDefault="00B05C66" w:rsidP="00B05C66">
      <w:pPr>
        <w:pStyle w:val="a7"/>
      </w:pPr>
      <w:r>
        <w:t xml:space="preserve">Это обратимый гетерогенный каталитический процесс, протекающий с выделением теплоты и значительным уменьшением объема. По принципу Ле Шателье для увеличения выхода аммиака (смещения равновесия вправо) необходимо повышение давления и понижение температуры. </w:t>
      </w:r>
    </w:p>
    <w:p w14:paraId="7E92E1E6" w14:textId="2E33B449" w:rsidR="00B05C66" w:rsidRDefault="00B05C66" w:rsidP="00B05C66">
      <w:pPr>
        <w:pStyle w:val="a7"/>
      </w:pPr>
      <w:r>
        <w:t>Равновесный выход аммиака с уменьшением температуры увеличивается, но при этом падает скорость реакции. В промышленных условиях для ускорения процесса синтез аммиака проводят при 450-520</w:t>
      </w:r>
      <w:r w:rsidRPr="00B05C66">
        <w:t>°С</w:t>
      </w:r>
      <w:r>
        <w:t xml:space="preserve"> в присутствии катализатора.</w:t>
      </w:r>
    </w:p>
    <w:p w14:paraId="20893B65" w14:textId="05CE1BB5" w:rsidR="00D73960" w:rsidRPr="00D73960" w:rsidRDefault="00B05C66" w:rsidP="00B05C66">
      <w:pPr>
        <w:pStyle w:val="a7"/>
      </w:pPr>
      <w:r>
        <w:t xml:space="preserve">Из существующих катализаторов наибольшую активность проявляют контактные массы на основе пористого железа с добавлением промоторов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O, CaO, MgO и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SiO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. Однако под воздействием высокой температуры и каталитических ядов железный катализатор быстро теряет свою активность, поэтому для увеличения срока службы катализатора азотно-водородную смесь перед синтезом тщательно очищают от каталитических ядов. Срок службы железного катализатора составляет два года.</w:t>
      </w:r>
    </w:p>
    <w:p w14:paraId="1EC1A65F" w14:textId="4F09A6A6" w:rsidR="006016B6" w:rsidRPr="006016B6" w:rsidRDefault="002002E7" w:rsidP="000D241B">
      <w:pPr>
        <w:pStyle w:val="a7"/>
      </w:pPr>
      <w:r>
        <w:br w:type="page"/>
      </w:r>
    </w:p>
    <w:p w14:paraId="66E82E06" w14:textId="3460A4FF" w:rsidR="006016B6" w:rsidRPr="00343CBA" w:rsidRDefault="006016B6" w:rsidP="00343CBA">
      <w:pPr>
        <w:pStyle w:val="a1"/>
      </w:pPr>
      <w:bookmarkStart w:id="12" w:name="_Toc184644513"/>
      <w:bookmarkStart w:id="13" w:name="_Toc184644541"/>
      <w:bookmarkStart w:id="14" w:name="_Toc184653372"/>
      <w:bookmarkStart w:id="15" w:name="_Toc184675154"/>
      <w:bookmarkStart w:id="16" w:name="_Toc184675924"/>
      <w:bookmarkStart w:id="17" w:name="_Toc184676545"/>
      <w:bookmarkStart w:id="18" w:name="_Toc184676709"/>
      <w:bookmarkStart w:id="19" w:name="_Toc184644514"/>
      <w:bookmarkStart w:id="20" w:name="_Toc184644542"/>
      <w:bookmarkStart w:id="21" w:name="_Toc184653373"/>
      <w:bookmarkStart w:id="22" w:name="_Toc184675155"/>
      <w:bookmarkStart w:id="23" w:name="_Toc184675925"/>
      <w:bookmarkStart w:id="24" w:name="_Toc184676546"/>
      <w:bookmarkStart w:id="25" w:name="_Toc184676710"/>
      <w:bookmarkStart w:id="26" w:name="_Toc184644515"/>
      <w:bookmarkStart w:id="27" w:name="_Toc184644543"/>
      <w:bookmarkStart w:id="28" w:name="_Toc184653374"/>
      <w:bookmarkStart w:id="29" w:name="_Toc184675156"/>
      <w:bookmarkStart w:id="30" w:name="_Toc184675926"/>
      <w:bookmarkStart w:id="31" w:name="_Toc184676547"/>
      <w:bookmarkStart w:id="32" w:name="_Toc184676711"/>
      <w:bookmarkStart w:id="33" w:name="_Toc183983878"/>
      <w:bookmarkStart w:id="34" w:name="_Toc56523717"/>
      <w:bookmarkStart w:id="35" w:name="_Toc63738992"/>
      <w:bookmarkStart w:id="36" w:name="_Toc72853183"/>
      <w:bookmarkStart w:id="37" w:name="_Toc21186454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343CBA">
        <w:lastRenderedPageBreak/>
        <w:t>Составление материального баланса</w:t>
      </w:r>
      <w:bookmarkEnd w:id="33"/>
      <w:bookmarkEnd w:id="37"/>
    </w:p>
    <w:p w14:paraId="4FB44904" w14:textId="178EEBCC" w:rsidR="00943E0B" w:rsidRPr="00021FC2" w:rsidRDefault="00943E0B" w:rsidP="00943E0B">
      <w:p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>
        <w:rPr>
          <w:rFonts w:ascii="Times New Roman" w:eastAsia="MS Mincho" w:hAnsi="Times New Roman"/>
          <w:bCs/>
          <w:sz w:val="24"/>
          <w:szCs w:val="28"/>
        </w:rPr>
        <w:tab/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Нагретый газ с </w:t>
      </w:r>
      <w:r w:rsidR="001071D3">
        <w:rPr>
          <w:rFonts w:ascii="Times New Roman" w:eastAsia="MS Mincho" w:hAnsi="Times New Roman"/>
          <w:bCs/>
          <w:sz w:val="24"/>
          <w:szCs w:val="28"/>
        </w:rPr>
        <w:t xml:space="preserve">давлением </w:t>
      </w:r>
      <w:r w:rsidRPr="00021FC2">
        <w:rPr>
          <w:rFonts w:ascii="Times New Roman" w:eastAsia="MS Mincho" w:hAnsi="Times New Roman"/>
          <w:bCs/>
          <w:sz w:val="24"/>
          <w:szCs w:val="28"/>
        </w:rPr>
        <w:t>не более 27,0 МПа (270 кгс/см²) и объемной подачей не менее 560 000 м</w:t>
      </w:r>
      <w:r w:rsidRPr="00BD1687">
        <w:rPr>
          <w:rFonts w:ascii="Times New Roman" w:eastAsia="MS Mincho" w:hAnsi="Times New Roman"/>
          <w:bCs/>
          <w:sz w:val="24"/>
          <w:szCs w:val="28"/>
          <w:vertAlign w:val="superscript"/>
        </w:rPr>
        <w:t>3</w:t>
      </w:r>
      <w:r w:rsidRPr="00021FC2">
        <w:rPr>
          <w:rFonts w:ascii="Times New Roman" w:eastAsia="MS Mincho" w:hAnsi="Times New Roman"/>
          <w:bCs/>
          <w:sz w:val="24"/>
          <w:szCs w:val="28"/>
        </w:rPr>
        <w:t xml:space="preserve">/ч поступает в колонну синтеза следующего состава в объемных долях: </w:t>
      </w:r>
    </w:p>
    <w:p w14:paraId="5261F837" w14:textId="71E3B861" w:rsidR="00943E0B" w:rsidRPr="007A3148" w:rsidRDefault="00943E0B" w:rsidP="007A3148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7A3148">
        <w:rPr>
          <w:rFonts w:ascii="Times New Roman" w:eastAsia="MS Mincho" w:hAnsi="Times New Roman"/>
          <w:bCs/>
          <w:sz w:val="24"/>
          <w:szCs w:val="28"/>
        </w:rPr>
        <w:t>водород (Н</w:t>
      </w:r>
      <w:r w:rsidRPr="003845D1">
        <w:rPr>
          <w:rFonts w:ascii="Times New Roman" w:eastAsia="MS Mincho" w:hAnsi="Times New Roman"/>
          <w:bCs/>
          <w:sz w:val="24"/>
          <w:szCs w:val="28"/>
          <w:vertAlign w:val="subscript"/>
        </w:rPr>
        <w:t>2</w:t>
      </w:r>
      <w:r w:rsidRPr="007A3148">
        <w:rPr>
          <w:rFonts w:ascii="Times New Roman" w:eastAsia="MS Mincho" w:hAnsi="Times New Roman"/>
          <w:bCs/>
          <w:sz w:val="24"/>
          <w:szCs w:val="28"/>
        </w:rPr>
        <w:t>) –</w:t>
      </w:r>
      <w:r w:rsidR="00BD1687" w:rsidRPr="007A3148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7A3148">
        <w:rPr>
          <w:rFonts w:ascii="Times New Roman" w:eastAsia="MS Mincho" w:hAnsi="Times New Roman"/>
          <w:bCs/>
          <w:sz w:val="24"/>
          <w:szCs w:val="28"/>
        </w:rPr>
        <w:t>60 %;</w:t>
      </w:r>
    </w:p>
    <w:p w14:paraId="137C470D" w14:textId="215BE00D" w:rsidR="00943E0B" w:rsidRPr="007A3148" w:rsidRDefault="00943E0B" w:rsidP="007A3148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7A3148">
        <w:rPr>
          <w:rFonts w:ascii="Times New Roman" w:eastAsia="MS Mincho" w:hAnsi="Times New Roman"/>
          <w:bCs/>
          <w:sz w:val="24"/>
          <w:szCs w:val="28"/>
        </w:rPr>
        <w:t>азот</w:t>
      </w:r>
      <w:r w:rsidR="00322126">
        <w:rPr>
          <w:rFonts w:ascii="Times New Roman" w:eastAsia="MS Mincho" w:hAnsi="Times New Roman"/>
          <w:bCs/>
          <w:sz w:val="24"/>
          <w:szCs w:val="28"/>
        </w:rPr>
        <w:t xml:space="preserve"> </w:t>
      </w:r>
      <w:r w:rsidRPr="007A3148">
        <w:rPr>
          <w:rFonts w:ascii="Times New Roman" w:eastAsia="MS Mincho" w:hAnsi="Times New Roman"/>
          <w:bCs/>
          <w:sz w:val="24"/>
          <w:szCs w:val="28"/>
        </w:rPr>
        <w:t>(N</w:t>
      </w:r>
      <w:r w:rsidRPr="003845D1">
        <w:rPr>
          <w:rFonts w:ascii="Times New Roman" w:eastAsia="MS Mincho" w:hAnsi="Times New Roman"/>
          <w:bCs/>
          <w:sz w:val="24"/>
          <w:szCs w:val="28"/>
          <w:vertAlign w:val="subscript"/>
        </w:rPr>
        <w:t>2</w:t>
      </w:r>
      <w:r w:rsidRPr="007A3148">
        <w:rPr>
          <w:rFonts w:ascii="Times New Roman" w:eastAsia="MS Mincho" w:hAnsi="Times New Roman"/>
          <w:bCs/>
          <w:sz w:val="24"/>
          <w:szCs w:val="28"/>
        </w:rPr>
        <w:t>) – 20</w:t>
      </w:r>
      <w:r w:rsidRPr="007A3148">
        <w:rPr>
          <w:rFonts w:ascii="Times New Roman" w:eastAsia="MS Mincho" w:hAnsi="Times New Roman"/>
          <w:bCs/>
          <w:sz w:val="24"/>
          <w:szCs w:val="28"/>
          <w:lang w:val="en-US"/>
        </w:rPr>
        <w:t>;</w:t>
      </w:r>
    </w:p>
    <w:p w14:paraId="21BE74DF" w14:textId="5B7CC4FA" w:rsidR="00943E0B" w:rsidRPr="007A3148" w:rsidRDefault="00943E0B" w:rsidP="007A3148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7A3148">
        <w:rPr>
          <w:rFonts w:ascii="Times New Roman" w:eastAsia="MS Mincho" w:hAnsi="Times New Roman"/>
          <w:bCs/>
          <w:sz w:val="24"/>
          <w:szCs w:val="28"/>
        </w:rPr>
        <w:t>метан + аргон (СН</w:t>
      </w:r>
      <w:r w:rsidRPr="003845D1">
        <w:rPr>
          <w:rFonts w:ascii="Times New Roman" w:eastAsia="MS Mincho" w:hAnsi="Times New Roman"/>
          <w:bCs/>
          <w:sz w:val="24"/>
          <w:szCs w:val="28"/>
          <w:vertAlign w:val="subscript"/>
        </w:rPr>
        <w:t>4</w:t>
      </w:r>
      <w:r w:rsidRPr="007A3148">
        <w:rPr>
          <w:rFonts w:ascii="Times New Roman" w:eastAsia="MS Mincho" w:hAnsi="Times New Roman"/>
          <w:bCs/>
          <w:sz w:val="24"/>
          <w:szCs w:val="28"/>
        </w:rPr>
        <w:t xml:space="preserve"> + Аr) –</w:t>
      </w:r>
      <w:r w:rsidRPr="007A3148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7A3148">
        <w:rPr>
          <w:rFonts w:ascii="Times New Roman" w:eastAsia="MS Mincho" w:hAnsi="Times New Roman"/>
          <w:bCs/>
          <w:sz w:val="24"/>
          <w:szCs w:val="28"/>
        </w:rPr>
        <w:t>16 %;</w:t>
      </w:r>
    </w:p>
    <w:p w14:paraId="565E4B32" w14:textId="5C9D809D" w:rsidR="00943E0B" w:rsidRPr="007A3148" w:rsidRDefault="00943E0B" w:rsidP="007A3148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8"/>
        </w:rPr>
      </w:pPr>
      <w:r w:rsidRPr="007A3148">
        <w:rPr>
          <w:rFonts w:ascii="Times New Roman" w:eastAsia="MS Mincho" w:hAnsi="Times New Roman"/>
          <w:bCs/>
          <w:sz w:val="24"/>
          <w:szCs w:val="28"/>
        </w:rPr>
        <w:t>аммиак (NH</w:t>
      </w:r>
      <w:r w:rsidRPr="003845D1">
        <w:rPr>
          <w:rFonts w:ascii="Times New Roman" w:eastAsia="MS Mincho" w:hAnsi="Times New Roman"/>
          <w:bCs/>
          <w:sz w:val="24"/>
          <w:szCs w:val="28"/>
          <w:vertAlign w:val="subscript"/>
        </w:rPr>
        <w:t>3</w:t>
      </w:r>
      <w:r w:rsidRPr="007A3148">
        <w:rPr>
          <w:rFonts w:ascii="Times New Roman" w:eastAsia="MS Mincho" w:hAnsi="Times New Roman"/>
          <w:bCs/>
          <w:sz w:val="24"/>
          <w:szCs w:val="28"/>
        </w:rPr>
        <w:t>) –</w:t>
      </w:r>
      <w:r w:rsidRPr="007A3148">
        <w:rPr>
          <w:rFonts w:ascii="Times New Roman" w:eastAsia="MS Mincho" w:hAnsi="Times New Roman"/>
          <w:bCs/>
          <w:sz w:val="24"/>
          <w:szCs w:val="28"/>
          <w:lang w:val="en-US"/>
        </w:rPr>
        <w:t xml:space="preserve"> </w:t>
      </w:r>
      <w:r w:rsidRPr="007A3148">
        <w:rPr>
          <w:rFonts w:ascii="Times New Roman" w:eastAsia="MS Mincho" w:hAnsi="Times New Roman"/>
          <w:bCs/>
          <w:sz w:val="24"/>
          <w:szCs w:val="28"/>
        </w:rPr>
        <w:t xml:space="preserve">4 %. </w:t>
      </w:r>
    </w:p>
    <w:p w14:paraId="67C9ED71" w14:textId="6CA02EA8" w:rsidR="00BD1687" w:rsidRPr="00E65350" w:rsidRDefault="00943E0B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ab/>
      </w:r>
      <w:r w:rsidRPr="00943E0B">
        <w:rPr>
          <w:rFonts w:ascii="Times New Roman" w:eastAsiaTheme="majorEastAsia" w:hAnsi="Times New Roman" w:cs="Times New Roman"/>
          <w:sz w:val="24"/>
          <w:szCs w:val="24"/>
        </w:rPr>
        <w:t>Обозначим объем газовой смеси, выходящей из колонны синтеза</w:t>
      </w:r>
      <w:r w:rsidR="00E65350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>через V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2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 xml:space="preserve"> м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  <w:vertAlign w:val="superscript"/>
        </w:rPr>
        <w:t>3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>/ч</w:t>
      </w:r>
      <w:r w:rsidRPr="00943E0B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  <w:r w:rsidR="00BD1687">
        <w:rPr>
          <w:rFonts w:ascii="Times New Roman" w:eastAsiaTheme="majorEastAsia" w:hAnsi="Times New Roman" w:cs="Times New Roman"/>
          <w:sz w:val="24"/>
          <w:szCs w:val="24"/>
        </w:rPr>
        <w:t>В</w:t>
      </w:r>
      <w:r w:rsidRPr="00943E0B">
        <w:rPr>
          <w:rFonts w:ascii="Times New Roman" w:eastAsiaTheme="majorEastAsia" w:hAnsi="Times New Roman" w:cs="Times New Roman"/>
          <w:sz w:val="24"/>
          <w:szCs w:val="24"/>
        </w:rPr>
        <w:t xml:space="preserve"> этой смеси содержится 16% NH</w:t>
      </w:r>
      <w:r w:rsidRPr="00BD1687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3</w:t>
      </w:r>
      <w:r w:rsidRPr="00943E0B">
        <w:rPr>
          <w:rFonts w:ascii="Times New Roman" w:eastAsiaTheme="majorEastAsia" w:hAnsi="Times New Roman" w:cs="Times New Roman"/>
          <w:sz w:val="24"/>
          <w:szCs w:val="24"/>
        </w:rPr>
        <w:t xml:space="preserve">. 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>Следовательно, выход из колонны 0,16 × V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2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 xml:space="preserve"> м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  <w:vertAlign w:val="superscript"/>
        </w:rPr>
        <w:t>3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>/ч NH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3</w:t>
      </w:r>
      <w:r w:rsidR="00E65350" w:rsidRPr="00E65350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7918B9D6" w14:textId="55E61216" w:rsidR="00E65350" w:rsidRDefault="00E65350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E65350">
        <w:rPr>
          <w:rFonts w:ascii="Times New Roman" w:eastAsiaTheme="majorEastAsia" w:hAnsi="Times New Roman" w:cs="Times New Roman"/>
          <w:sz w:val="24"/>
          <w:szCs w:val="24"/>
        </w:rPr>
        <w:t xml:space="preserve">Поступает в колонну аммиака </w:t>
      </w:r>
      <w:r w:rsidR="00120D87">
        <w:rPr>
          <w:rFonts w:ascii="Times New Roman" w:eastAsiaTheme="majorEastAsia" w:hAnsi="Times New Roman" w:cs="Times New Roman"/>
          <w:sz w:val="24"/>
          <w:szCs w:val="24"/>
          <w:lang w:val="en-US"/>
        </w:rPr>
        <w:t>Q</w:t>
      </w:r>
      <w:r w:rsidRPr="00E65350">
        <w:rPr>
          <w:rFonts w:ascii="Times New Roman" w:eastAsiaTheme="majorEastAsia" w:hAnsi="Times New Roman" w:cs="Times New Roman"/>
          <w:sz w:val="24"/>
          <w:szCs w:val="24"/>
        </w:rPr>
        <w:t>, м</w:t>
      </w:r>
      <w:r w:rsidRPr="00E65350">
        <w:rPr>
          <w:rFonts w:ascii="Times New Roman" w:eastAsiaTheme="majorEastAsia" w:hAnsi="Times New Roman" w:cs="Times New Roman"/>
          <w:sz w:val="24"/>
          <w:szCs w:val="24"/>
          <w:vertAlign w:val="superscript"/>
        </w:rPr>
        <w:t>3</w:t>
      </w:r>
      <w:r w:rsidRPr="00E65350">
        <w:rPr>
          <w:rFonts w:ascii="Times New Roman" w:eastAsiaTheme="majorEastAsia" w:hAnsi="Times New Roman" w:cs="Times New Roman"/>
          <w:sz w:val="24"/>
          <w:szCs w:val="24"/>
        </w:rPr>
        <w:t>/ч</w:t>
      </w:r>
      <w:r>
        <w:rPr>
          <w:rFonts w:ascii="Times New Roman" w:eastAsiaTheme="majorEastAsia" w:hAnsi="Times New Roman" w:cs="Times New Roman"/>
          <w:sz w:val="24"/>
          <w:szCs w:val="24"/>
        </w:rPr>
        <w:t>:</w:t>
      </w:r>
    </w:p>
    <w:p w14:paraId="651803FC" w14:textId="5C05E2F9" w:rsidR="00E65350" w:rsidRPr="00E65350" w:rsidRDefault="00120D87" w:rsidP="00192962">
      <w:pPr>
        <w:jc w:val="right"/>
        <w:rPr>
          <w:rFonts w:ascii="Times New Roman" w:eastAsiaTheme="majorEastAsia" w:hAnsi="Times New Roman" w:cs="Times New Roman"/>
          <w:i/>
          <w:sz w:val="24"/>
          <w:szCs w:val="24"/>
        </w:rPr>
      </w:pPr>
      <m:oMath>
        <m:r>
          <w:rPr>
            <w:rFonts w:ascii="Cambria Math" w:eastAsiaTheme="majorEastAsia" w:hAnsi="Cambria Math" w:cs="Times New Roman"/>
            <w:sz w:val="24"/>
            <w:szCs w:val="24"/>
            <w:lang w:val="en-US"/>
          </w:rPr>
          <m:t>Q</m:t>
        </m:r>
        <m:r>
          <w:rPr>
            <w:rFonts w:ascii="Cambria Math" w:eastAsiaTheme="maj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1</m:t>
                </m:r>
                <m:d>
                  <m:dPr>
                    <m:ctrlPr>
                      <w:rPr>
                        <w:rFonts w:ascii="Cambria Math" w:eastAsiaTheme="maj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aj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ajorEastAsia" w:hAnsi="Cambria Math" w:cs="Times New Roman"/>
                            <w:sz w:val="24"/>
                            <w:szCs w:val="24"/>
                            <w:lang w:val="en-US"/>
                          </w:rPr>
                          <m:t>NH</m:t>
                        </m:r>
                      </m:e>
                      <m:sub>
                        <m:r>
                          <w:rPr>
                            <w:rFonts w:ascii="Cambria Math" w:eastAsiaTheme="majorEastAsia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</m:sub>
            </m:sSub>
          </m:num>
          <m:den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eastAsiaTheme="majorEastAsia" w:hAnsi="Cambria Math" w:cs="Times New Roman"/>
            <w:sz w:val="24"/>
            <w:szCs w:val="24"/>
          </w:rPr>
          <m:t xml:space="preserve"> * </m:t>
        </m:r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1 </m:t>
            </m:r>
          </m:sub>
        </m:sSub>
      </m:oMath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  <w:t xml:space="preserve">  </w:t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 w:rsidRPr="00192962">
        <w:rPr>
          <w:rFonts w:ascii="Times New Roman" w:eastAsiaTheme="majorEastAsia" w:hAnsi="Times New Roman" w:cs="Times New Roman"/>
          <w:iCs/>
          <w:sz w:val="24"/>
          <w:szCs w:val="24"/>
        </w:rPr>
        <w:t>(3.1)</w:t>
      </w:r>
    </w:p>
    <w:p w14:paraId="72CDE63D" w14:textId="1FB895DC" w:rsidR="00E65350" w:rsidRPr="00E65350" w:rsidRDefault="00120D87" w:rsidP="000E0D5A">
      <w:pPr>
        <w:jc w:val="both"/>
        <w:rPr>
          <w:rFonts w:ascii="Times New Roman" w:eastAsiaTheme="maj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ajorEastAsia" w:hAnsi="Cambria Math" w:cs="Times New Roman"/>
              <w:sz w:val="24"/>
              <w:szCs w:val="24"/>
              <w:lang w:val="en-US"/>
            </w:rPr>
            <m:t>Q =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val="en-US"/>
                </w:rPr>
                <m:t>4</m:t>
              </m:r>
            </m:num>
            <m:den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ajorEastAsia" w:hAnsi="Cambria Math" w:cs="Times New Roman"/>
              <w:sz w:val="24"/>
              <w:szCs w:val="24"/>
            </w:rPr>
            <m:t xml:space="preserve"> * 560 000 = 22 400 </m:t>
          </m:r>
          <m:sSup>
            <m:sSupPr>
              <m:ctrlPr>
                <w:rPr>
                  <w:rFonts w:ascii="Cambria Math" w:eastAsiaTheme="majorEastAsia" w:hAnsi="Cambria Math" w:cs="Times New Roman"/>
                  <w:bCs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ajorEastAsia" w:hAnsi="Cambria Math" w:cs="Times New Roman"/>
              <w:sz w:val="24"/>
              <w:szCs w:val="24"/>
            </w:rPr>
            <m:t>/ч</m:t>
          </m:r>
        </m:oMath>
      </m:oMathPara>
    </w:p>
    <w:p w14:paraId="211CA7E5" w14:textId="4CFE4D5F" w:rsidR="00E65350" w:rsidRPr="003946B6" w:rsidRDefault="00E65350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E65350">
        <w:rPr>
          <w:rFonts w:ascii="Times New Roman" w:eastAsiaTheme="majorEastAsia" w:hAnsi="Times New Roman" w:cs="Times New Roman"/>
          <w:sz w:val="24"/>
          <w:szCs w:val="24"/>
        </w:rPr>
        <w:t xml:space="preserve">где </w:t>
      </w:r>
      <w:r w:rsidR="00120D87">
        <w:rPr>
          <w:rFonts w:ascii="Times New Roman" w:eastAsiaTheme="majorEastAsia" w:hAnsi="Times New Roman" w:cs="Times New Roman"/>
          <w:sz w:val="24"/>
          <w:szCs w:val="24"/>
          <w:lang w:val="en-US"/>
        </w:rPr>
        <w:t>Q</w:t>
      </w:r>
      <w:r w:rsidR="003946B6" w:rsidRPr="003946B6">
        <w:rPr>
          <w:rFonts w:ascii="Times New Roman" w:eastAsiaTheme="majorEastAsia" w:hAnsi="Times New Roman" w:cs="Times New Roman"/>
          <w:sz w:val="24"/>
          <w:szCs w:val="24"/>
        </w:rPr>
        <w:t xml:space="preserve"> — 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</w:rPr>
        <w:t xml:space="preserve">объемный </w:t>
      </w:r>
      <w:r w:rsidR="003946B6">
        <w:rPr>
          <w:rFonts w:ascii="Times New Roman" w:eastAsiaTheme="majorEastAsia" w:hAnsi="Times New Roman" w:cs="Times New Roman"/>
          <w:bCs/>
          <w:sz w:val="24"/>
          <w:szCs w:val="24"/>
        </w:rPr>
        <w:t>расход аммиака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на входе</w:t>
      </w:r>
      <w:r w:rsidR="003946B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</w:rPr>
        <w:t>м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</w:rPr>
        <w:t>/ч,</w:t>
      </w:r>
      <w:r w:rsidR="003946B6" w:rsidRPr="003946B6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1 </m:t>
            </m:r>
          </m:sub>
        </m:sSub>
      </m:oMath>
      <w:r w:rsidRPr="00E65350">
        <w:rPr>
          <w:rFonts w:ascii="Times New Roman" w:eastAsiaTheme="majorEastAsia" w:hAnsi="Times New Roman" w:cs="Times New Roman"/>
          <w:sz w:val="24"/>
          <w:szCs w:val="24"/>
        </w:rPr>
        <w:t xml:space="preserve"> — 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>объемн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ый расход газа </w:t>
      </w:r>
      <w:r w:rsidR="0072342F">
        <w:rPr>
          <w:rFonts w:ascii="Times New Roman" w:eastAsiaTheme="majorEastAsia" w:hAnsi="Times New Roman" w:cs="Times New Roman"/>
          <w:bCs/>
          <w:sz w:val="24"/>
          <w:szCs w:val="24"/>
        </w:rPr>
        <w:t xml:space="preserve">на входе 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>м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>/ч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aj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1(</m:t>
            </m:r>
            <m:sSub>
              <m:sSubPr>
                <m:ctrlPr>
                  <w:rPr>
                    <w:rFonts w:ascii="Cambria Math" w:eastAsiaTheme="majorEastAsia" w:hAnsi="Cambria Math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NH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)</m:t>
            </m:r>
          </m:sub>
        </m:sSub>
      </m:oMath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>—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>объемн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ая</w:t>
      </w:r>
      <w:r w:rsidRPr="00E6535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доля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 аммиака на входе</w:t>
      </w:r>
      <w:r w:rsidR="003946B6" w:rsidRPr="003946B6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</w:p>
    <w:p w14:paraId="2C7A4C45" w14:textId="183CB170" w:rsidR="00E65350" w:rsidRDefault="00EF1B61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ab/>
      </w:r>
      <w:r w:rsidR="003946B6" w:rsidRPr="003946B6">
        <w:rPr>
          <w:rFonts w:ascii="Times New Roman" w:eastAsiaTheme="majorEastAsia" w:hAnsi="Times New Roman" w:cs="Times New Roman"/>
          <w:sz w:val="24"/>
          <w:szCs w:val="24"/>
        </w:rPr>
        <w:t>Отсюда количество аммиака, образовавшегося в колонне за счет реакции синтеза, составит, м</w:t>
      </w:r>
      <w:r w:rsidR="003946B6" w:rsidRPr="003946B6">
        <w:rPr>
          <w:rFonts w:ascii="Times New Roman" w:eastAsiaTheme="majorEastAsia" w:hAnsi="Times New Roman" w:cs="Times New Roman"/>
          <w:sz w:val="24"/>
          <w:szCs w:val="24"/>
          <w:vertAlign w:val="superscript"/>
        </w:rPr>
        <w:t>3</w:t>
      </w:r>
      <w:r w:rsidR="003946B6" w:rsidRPr="003946B6">
        <w:rPr>
          <w:rFonts w:ascii="Times New Roman" w:eastAsiaTheme="majorEastAsia" w:hAnsi="Times New Roman" w:cs="Times New Roman"/>
          <w:sz w:val="24"/>
          <w:szCs w:val="24"/>
        </w:rPr>
        <w:t>/ч</w:t>
      </w:r>
      <w:r>
        <w:rPr>
          <w:rFonts w:ascii="Times New Roman" w:eastAsiaTheme="majorEastAsia" w:hAnsi="Times New Roman" w:cs="Times New Roman"/>
          <w:sz w:val="24"/>
          <w:szCs w:val="24"/>
        </w:rPr>
        <w:t>:</w:t>
      </w:r>
    </w:p>
    <w:p w14:paraId="6E347350" w14:textId="6DEE6D27" w:rsidR="003946B6" w:rsidRPr="00192962" w:rsidRDefault="00E1377F" w:rsidP="00192962">
      <w:pPr>
        <w:jc w:val="right"/>
        <w:rPr>
          <w:rFonts w:ascii="Times New Roman" w:eastAsiaTheme="maj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NH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3</m:t>
                </m:r>
              </m:sub>
            </m:sSub>
          </m:sub>
        </m:sSub>
        <m:r>
          <w:rPr>
            <w:rFonts w:ascii="Cambria Math" w:eastAsiaTheme="maj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aj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2(</m:t>
            </m:r>
            <m:sSub>
              <m:sSubPr>
                <m:ctrlPr>
                  <w:rPr>
                    <w:rFonts w:ascii="Cambria Math" w:eastAsiaTheme="majorEastAsia" w:hAnsi="Cambria Math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NH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)</m:t>
            </m:r>
          </m:sub>
        </m:sSub>
        <m:r>
          <w:rPr>
            <w:rFonts w:ascii="Cambria Math" w:eastAsiaTheme="majorEastAsia" w:hAnsi="Cambria Math" w:cs="Times New Roman"/>
            <w:sz w:val="24"/>
            <w:szCs w:val="24"/>
          </w:rPr>
          <m:t xml:space="preserve"> * </m:t>
        </m:r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2 </m:t>
            </m:r>
          </m:sub>
        </m:sSub>
        <m:r>
          <w:rPr>
            <w:rFonts w:ascii="Cambria Math" w:eastAsiaTheme="majorEastAsia" w:hAnsi="Cambria Math" w:cs="Times New Roman"/>
            <w:sz w:val="24"/>
            <w:szCs w:val="24"/>
          </w:rPr>
          <m:t>– Q</m:t>
        </m:r>
      </m:oMath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 w:rsidRPr="00192962">
        <w:rPr>
          <w:rFonts w:ascii="Times New Roman" w:eastAsiaTheme="majorEastAsia" w:hAnsi="Times New Roman" w:cs="Times New Roman"/>
          <w:iCs/>
          <w:sz w:val="24"/>
          <w:szCs w:val="24"/>
        </w:rPr>
        <w:t>(3.2)</w:t>
      </w:r>
    </w:p>
    <w:p w14:paraId="4AACED86" w14:textId="69CA59EE" w:rsidR="00F33B81" w:rsidRPr="00F33B81" w:rsidRDefault="00E1377F" w:rsidP="00F33B81">
      <w:pPr>
        <w:jc w:val="both"/>
        <w:rPr>
          <w:rFonts w:ascii="Times New Roman" w:eastAsiaTheme="maj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val="en-US"/>
                </w:rPr>
                <m:t>Q</m:t>
              </m:r>
            </m:e>
            <m:sub>
              <m:sSub>
                <m:sSubPr>
                  <m:ctrlPr>
                    <w:rPr>
                      <w:rFonts w:ascii="Cambria Math" w:eastAsiaTheme="maj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val="en-US"/>
                    </w:rPr>
                    <m:t>NH</m:t>
                  </m:r>
                </m:e>
                <m:sub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ajorEastAsia" w:hAnsi="Cambria Math" w:cs="Times New Roman"/>
              <w:sz w:val="24"/>
              <w:szCs w:val="24"/>
            </w:rPr>
            <m:t xml:space="preserve">=0.16 * 500 000- 22 400 = 57 600 </m:t>
          </m:r>
          <m:sSup>
            <m:sSupPr>
              <m:ctrlPr>
                <w:rPr>
                  <w:rFonts w:ascii="Cambria Math" w:eastAsiaTheme="majorEastAsia" w:hAnsi="Cambria Math" w:cs="Times New Roman"/>
                  <w:bCs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м</m:t>
              </m:r>
            </m:e>
            <m:sup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ajorEastAsia" w:hAnsi="Cambria Math" w:cs="Times New Roman"/>
              <w:sz w:val="24"/>
              <w:szCs w:val="24"/>
            </w:rPr>
            <m:t>/ч</m:t>
          </m:r>
        </m:oMath>
      </m:oMathPara>
    </w:p>
    <w:p w14:paraId="4C7CF7F5" w14:textId="5151E093" w:rsidR="003946B6" w:rsidRDefault="00F33B81" w:rsidP="000E0D5A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F33B81">
        <w:rPr>
          <w:rFonts w:ascii="Times New Roman" w:eastAsiaTheme="maj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NH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sub>
        </m:sSub>
      </m:oMath>
      <w:r w:rsidRPr="00F33B81">
        <w:rPr>
          <w:rFonts w:ascii="Times New Roman" w:eastAsiaTheme="majorEastAsia" w:hAnsi="Times New Roman" w:cs="Times New Roman"/>
          <w:sz w:val="24"/>
          <w:szCs w:val="24"/>
        </w:rPr>
        <w:t xml:space="preserve"> — 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объемный расход аммиака на </w:t>
      </w:r>
      <w:r w:rsidRPr="00EF1B61">
        <w:rPr>
          <w:rFonts w:ascii="Times New Roman" w:eastAsiaTheme="majorEastAsia" w:hAnsi="Times New Roman" w:cs="Times New Roman"/>
          <w:bCs/>
          <w:sz w:val="24"/>
          <w:szCs w:val="24"/>
        </w:rPr>
        <w:t>выходе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м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>/ч,</w:t>
      </w:r>
      <w:r w:rsidRPr="00F33B81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2 </m:t>
            </m:r>
          </m:sub>
        </m:sSub>
      </m:oMath>
      <w:r w:rsidRPr="00F33B81">
        <w:rPr>
          <w:rFonts w:ascii="Times New Roman" w:eastAsiaTheme="majorEastAsia" w:hAnsi="Times New Roman" w:cs="Times New Roman"/>
          <w:sz w:val="24"/>
          <w:szCs w:val="24"/>
        </w:rPr>
        <w:t xml:space="preserve"> — 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объемный расход газа </w:t>
      </w:r>
      <w:r w:rsidRPr="00EF1B61">
        <w:rPr>
          <w:rFonts w:ascii="Times New Roman" w:eastAsiaTheme="majorEastAsia" w:hAnsi="Times New Roman" w:cs="Times New Roman"/>
          <w:bCs/>
          <w:sz w:val="24"/>
          <w:szCs w:val="24"/>
        </w:rPr>
        <w:t xml:space="preserve">на выходе 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>м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/ч, </w:t>
      </w:r>
      <m:oMath>
        <m:sSub>
          <m:sSubPr>
            <m:ctrlPr>
              <w:rPr>
                <w:rFonts w:ascii="Cambria Math" w:eastAsiaTheme="majorEastAsia" w:hAnsi="Cambria Math" w:cs="Times New Roman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2(</m:t>
            </m:r>
            <m:sSub>
              <m:sSubPr>
                <m:ctrlPr>
                  <w:rPr>
                    <w:rFonts w:ascii="Cambria Math" w:eastAsiaTheme="majorEastAsia" w:hAnsi="Cambria Math" w:cs="Times New Roman"/>
                    <w:bCs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  <w:lang w:val="en-US"/>
                  </w:rPr>
                  <m:t>NH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)</m:t>
            </m:r>
          </m:sub>
        </m:sSub>
      </m:oMath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 — объемная доля аммиака на </w:t>
      </w:r>
      <w:r w:rsidRPr="00EF1B61">
        <w:rPr>
          <w:rFonts w:ascii="Times New Roman" w:eastAsiaTheme="majorEastAsia" w:hAnsi="Times New Roman" w:cs="Times New Roman"/>
          <w:bCs/>
          <w:sz w:val="24"/>
          <w:szCs w:val="24"/>
        </w:rPr>
        <w:t>выходе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</w:p>
    <w:p w14:paraId="4D1B101E" w14:textId="3E652C56" w:rsidR="0072342F" w:rsidRPr="0072342F" w:rsidRDefault="0072342F" w:rsidP="0072342F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ab/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>Состав газа на выходе из колонны синтеза.</w:t>
      </w:r>
    </w:p>
    <w:p w14:paraId="224634F4" w14:textId="67B444A5" w:rsidR="0072342F" w:rsidRDefault="0072342F" w:rsidP="0072342F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ab/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На входе в колонну синтеза газовая смесь содержит 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16 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>% (СН</w:t>
      </w:r>
      <w:r w:rsidRPr="0072342F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4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 + Ar). Количество метана и аргона в процессе синтеза остается неизменным. </w:t>
      </w:r>
      <w:r>
        <w:rPr>
          <w:rFonts w:ascii="Times New Roman" w:eastAsiaTheme="majorEastAsia" w:hAnsi="Times New Roman" w:cs="Times New Roman"/>
          <w:sz w:val="24"/>
          <w:szCs w:val="24"/>
        </w:rPr>
        <w:t>С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>ледовательно, содержание их в газовой смеси, выходящей из колонны, составит в %</w:t>
      </w:r>
      <w:r>
        <w:rPr>
          <w:rFonts w:ascii="Times New Roman" w:eastAsiaTheme="majorEastAsia" w:hAnsi="Times New Roman" w:cs="Times New Roman"/>
          <w:sz w:val="24"/>
          <w:szCs w:val="24"/>
        </w:rPr>
        <w:t>:</w:t>
      </w:r>
    </w:p>
    <w:p w14:paraId="3566ECED" w14:textId="33A4E2C6" w:rsidR="0072342F" w:rsidRPr="00192962" w:rsidRDefault="00E1377F" w:rsidP="00192962">
      <w:pPr>
        <w:jc w:val="right"/>
        <w:rPr>
          <w:rFonts w:ascii="Times New Roman" w:eastAsiaTheme="majorEastAsia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Style w:val="aff"/>
                <w:rFonts w:ascii="Cambria Math" w:hAnsi="Cambria Math" w:cs="Times"/>
                <w:i w:val="0"/>
                <w:iCs w:val="0"/>
              </w:rPr>
            </m:ctrlPr>
          </m:sSubPr>
          <m:e>
            <m:d>
              <m:dPr>
                <m:ctrlPr>
                  <w:rPr>
                    <w:rStyle w:val="aff"/>
                    <w:rFonts w:ascii="Cambria Math" w:hAnsi="Cambria Math" w:cs="Times"/>
                    <w:i w:val="0"/>
                    <w:iCs w:val="0"/>
                  </w:rPr>
                </m:ctrlPr>
              </m:dPr>
              <m:e>
                <m:sSub>
                  <m:sSubPr>
                    <m:ctrlPr>
                      <w:rPr>
                        <w:rStyle w:val="aff"/>
                        <w:rFonts w:ascii="Cambria Math" w:hAnsi="Cambria Math" w:cs="Times"/>
                        <w:i w:val="0"/>
                        <w:iCs w:val="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aff"/>
                        <w:rFonts w:ascii="Cambria Math" w:hAnsi="Cambria Math" w:cs="Times"/>
                      </w:rPr>
                      <m:t>СН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aff"/>
                        <w:rFonts w:ascii="Cambria Math" w:hAnsi="Cambria Math" w:cs="Times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Style w:val="aff"/>
                    <w:rFonts w:ascii="Cambria Math" w:hAnsi="Cambria Math" w:cs="Times"/>
                  </w:rPr>
                  <m:t>+Ar</m:t>
                </m:r>
              </m:e>
            </m:d>
          </m:e>
          <m:sub>
            <m:r>
              <m:rPr>
                <m:sty m:val="p"/>
              </m:rPr>
              <w:rPr>
                <w:rStyle w:val="aff"/>
                <w:rFonts w:ascii="Cambria Math" w:hAnsi="Cambria Math" w:cs="Times"/>
              </w:rPr>
              <m:t>на выходе</m:t>
            </m:r>
          </m:sub>
        </m:sSub>
        <m:r>
          <w:rPr>
            <w:rFonts w:ascii="Cambria Math" w:eastAsiaTheme="maj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aj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ajorEastAsia" w:hAnsi="Cambria Math" w:cs="Times New Roman"/>
                        <w:sz w:val="24"/>
                        <w:szCs w:val="24"/>
                      </w:rPr>
                      <m:t>СН</m:t>
                    </m:r>
                  </m:e>
                  <m:sub>
                    <m:r>
                      <w:rPr>
                        <w:rFonts w:ascii="Cambria Math" w:eastAsiaTheme="majorEastAsia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 xml:space="preserve"> + Ar )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на входе</m:t>
                </m:r>
              </m:sub>
            </m:sSub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* </m:t>
            </m:r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ajorEastAsia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</m:den>
        </m:f>
        <m:r>
          <w:rPr>
            <w:rFonts w:ascii="Cambria Math" w:eastAsiaTheme="majorEastAsia" w:hAnsi="Cambria Math" w:cs="Times New Roman"/>
            <w:sz w:val="24"/>
            <w:szCs w:val="24"/>
          </w:rPr>
          <m:t xml:space="preserve"> </m:t>
        </m:r>
      </m:oMath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 w:rsidRPr="00192962">
        <w:rPr>
          <w:rFonts w:ascii="Times New Roman" w:eastAsiaTheme="majorEastAsia" w:hAnsi="Times New Roman" w:cs="Times New Roman"/>
          <w:iCs/>
          <w:sz w:val="24"/>
          <w:szCs w:val="24"/>
        </w:rPr>
        <w:t>(3.3)</w:t>
      </w:r>
    </w:p>
    <w:p w14:paraId="7629651D" w14:textId="6E9227C0" w:rsidR="0072342F" w:rsidRPr="0072342F" w:rsidRDefault="00E1377F" w:rsidP="0072342F">
      <w:pPr>
        <w:jc w:val="both"/>
        <w:rPr>
          <w:rFonts w:ascii="Times New Roman" w:eastAsiaTheme="maj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ctrlPr>
                    <w:rPr>
                      <w:rFonts w:ascii="Cambria Math" w:eastAsiaTheme="maj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aj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ajorEastAsia" w:hAnsi="Cambria Math" w:cs="Times New Roman"/>
                          <w:sz w:val="24"/>
                          <w:szCs w:val="24"/>
                        </w:rPr>
                        <m:t>СН</m:t>
                      </m:r>
                    </m:e>
                    <m:sub>
                      <m:r>
                        <w:rPr>
                          <w:rFonts w:ascii="Cambria Math" w:eastAsiaTheme="majorEastAsia" w:hAnsi="Cambria Math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</w:rPr>
                    <m:t>+Ar</m:t>
                  </m:r>
                </m:e>
              </m:d>
            </m:e>
            <m:sub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на выходе</m:t>
              </m:r>
            </m:sub>
          </m:sSub>
          <m:r>
            <w:rPr>
              <w:rFonts w:ascii="Cambria Math" w:eastAsiaTheme="maj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0.16* 560 000</m:t>
              </m:r>
            </m:num>
            <m:den>
              <m:r>
                <w:rPr>
                  <w:rFonts w:ascii="Cambria Math" w:eastAsiaTheme="majorEastAsia" w:hAnsi="Cambria Math" w:cs="Times New Roman"/>
                  <w:sz w:val="24"/>
                  <w:szCs w:val="24"/>
                </w:rPr>
                <m:t>500 000</m:t>
              </m:r>
            </m:den>
          </m:f>
          <m:r>
            <w:rPr>
              <w:rFonts w:ascii="Cambria Math" w:eastAsiaTheme="majorEastAsia" w:hAnsi="Cambria Math" w:cs="Times New Roman"/>
              <w:sz w:val="24"/>
              <w:szCs w:val="24"/>
            </w:rPr>
            <m:t xml:space="preserve">  = 0.179≅18%</m:t>
          </m:r>
        </m:oMath>
      </m:oMathPara>
    </w:p>
    <w:p w14:paraId="12BAD6B5" w14:textId="39977D2B" w:rsidR="0072342F" w:rsidRPr="0072342F" w:rsidRDefault="0072342F" w:rsidP="0072342F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aj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1 </m:t>
            </m:r>
          </m:sub>
        </m:sSub>
      </m:oMath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 — </w:t>
      </w:r>
      <w:r w:rsidRPr="0072342F">
        <w:rPr>
          <w:rFonts w:ascii="Times New Roman" w:eastAsiaTheme="majorEastAsia" w:hAnsi="Times New Roman" w:cs="Times New Roman"/>
          <w:bCs/>
          <w:sz w:val="24"/>
          <w:szCs w:val="24"/>
        </w:rPr>
        <w:t>объемный расход газа на входе м</w:t>
      </w:r>
      <w:r w:rsidRPr="0072342F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Pr="0072342F">
        <w:rPr>
          <w:rFonts w:ascii="Times New Roman" w:eastAsiaTheme="majorEastAsia" w:hAnsi="Times New Roman" w:cs="Times New Roman"/>
          <w:bCs/>
          <w:sz w:val="24"/>
          <w:szCs w:val="24"/>
        </w:rPr>
        <w:t xml:space="preserve">/ч, </w:t>
      </w:r>
      <m:oMath>
        <m:sSub>
          <m:sSubPr>
            <m:ctrlPr>
              <w:rPr>
                <w:rFonts w:ascii="Cambria Math" w:eastAsiaTheme="majorEastAsia" w:hAnsi="Cambria Math" w:cs="Times New Roman"/>
                <w:b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4"/>
                <w:szCs w:val="24"/>
              </w:rPr>
              <m:t xml:space="preserve">2 </m:t>
            </m:r>
          </m:sub>
        </m:sSub>
      </m:oMath>
      <w:r w:rsidRPr="00F33B81">
        <w:rPr>
          <w:rFonts w:ascii="Cambria Math" w:eastAsiaTheme="majorEastAsia" w:hAnsi="Cambria Math" w:cs="Times New Roman"/>
          <w:bCs/>
          <w:sz w:val="24"/>
          <w:szCs w:val="24"/>
        </w:rPr>
        <w:t xml:space="preserve"> 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 xml:space="preserve">— объемный расход газа </w:t>
      </w:r>
      <w:r w:rsidRPr="0072342F">
        <w:rPr>
          <w:rFonts w:ascii="Times New Roman" w:eastAsiaTheme="majorEastAsia" w:hAnsi="Times New Roman" w:cs="Times New Roman"/>
          <w:bCs/>
          <w:sz w:val="24"/>
          <w:szCs w:val="24"/>
        </w:rPr>
        <w:t xml:space="preserve">на выходе 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>м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  <w:vertAlign w:val="superscript"/>
        </w:rPr>
        <w:t>3</w:t>
      </w:r>
      <w:r w:rsidRPr="00F33B81">
        <w:rPr>
          <w:rFonts w:ascii="Times New Roman" w:eastAsiaTheme="majorEastAsia" w:hAnsi="Times New Roman" w:cs="Times New Roman"/>
          <w:bCs/>
          <w:sz w:val="24"/>
          <w:szCs w:val="24"/>
        </w:rPr>
        <w:t>/ч</w:t>
      </w:r>
      <w:r w:rsidRPr="0072342F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</w:p>
    <w:p w14:paraId="5ED5E970" w14:textId="2F160D4D" w:rsidR="00EF1B61" w:rsidRDefault="00E3318A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E3318A">
        <w:rPr>
          <w:rFonts w:ascii="Times New Roman" w:eastAsiaTheme="majorEastAsia" w:hAnsi="Times New Roman" w:cs="Times New Roman"/>
          <w:sz w:val="24"/>
          <w:szCs w:val="24"/>
        </w:rPr>
        <w:t xml:space="preserve">Таким образом, на выходе из колонны газовая смесь 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содержит </w:t>
      </w:r>
      <w:r w:rsidRPr="00E3318A">
        <w:rPr>
          <w:rFonts w:ascii="Times New Roman" w:eastAsiaTheme="majorEastAsia" w:hAnsi="Times New Roman" w:cs="Times New Roman"/>
          <w:sz w:val="24"/>
          <w:szCs w:val="24"/>
        </w:rPr>
        <w:t>1</w:t>
      </w:r>
      <w:r w:rsidR="00985C41">
        <w:rPr>
          <w:rFonts w:ascii="Times New Roman" w:eastAsiaTheme="majorEastAsia" w:hAnsi="Times New Roman" w:cs="Times New Roman"/>
          <w:sz w:val="24"/>
          <w:szCs w:val="24"/>
        </w:rPr>
        <w:t xml:space="preserve">8 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>% (СН</w:t>
      </w:r>
      <w:r w:rsidRPr="0072342F">
        <w:rPr>
          <w:rFonts w:ascii="Times New Roman" w:eastAsiaTheme="majorEastAsia" w:hAnsi="Times New Roman" w:cs="Times New Roman"/>
          <w:sz w:val="24"/>
          <w:szCs w:val="24"/>
          <w:vertAlign w:val="subscript"/>
        </w:rPr>
        <w:t>4</w:t>
      </w:r>
      <w:r w:rsidRPr="0072342F">
        <w:rPr>
          <w:rFonts w:ascii="Times New Roman" w:eastAsiaTheme="majorEastAsia" w:hAnsi="Times New Roman" w:cs="Times New Roman"/>
          <w:sz w:val="24"/>
          <w:szCs w:val="24"/>
        </w:rPr>
        <w:t xml:space="preserve"> + Ar)</w:t>
      </w:r>
      <w:r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7C091A30" w14:textId="716BD24D" w:rsidR="00B72051" w:rsidRDefault="00C20552" w:rsidP="000E0D5A">
      <w:pPr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Р</w:t>
      </w:r>
      <w:r w:rsidR="00AA7789">
        <w:rPr>
          <w:rFonts w:ascii="Times New Roman" w:eastAsiaTheme="majorEastAsia" w:hAnsi="Times New Roman" w:cs="Times New Roman"/>
          <w:sz w:val="24"/>
          <w:szCs w:val="24"/>
        </w:rPr>
        <w:t>ассчитаем объёмные расходы для остальных компонентов в циркуляционном газе.</w:t>
      </w:r>
    </w:p>
    <w:p w14:paraId="506FCF14" w14:textId="42F85105" w:rsidR="001E015A" w:rsidRDefault="001E015A" w:rsidP="00440192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Для нахождения </w:t>
      </w:r>
      <w:r w:rsidR="005413B5">
        <w:rPr>
          <w:rFonts w:ascii="Times New Roman" w:eastAsiaTheme="majorEastAsia" w:hAnsi="Times New Roman" w:cs="Times New Roman"/>
          <w:sz w:val="24"/>
          <w:szCs w:val="24"/>
        </w:rPr>
        <w:t xml:space="preserve">массовых расходов компонентов циркуляционного газа необходимо знать его плотность. </w:t>
      </w:r>
    </w:p>
    <w:p w14:paraId="1A4CC8A3" w14:textId="77777777" w:rsidR="002F7FF7" w:rsidRDefault="002F7FF7">
      <w:pPr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br w:type="page"/>
      </w:r>
    </w:p>
    <w:p w14:paraId="398B27AB" w14:textId="1869676B" w:rsidR="002F7FF7" w:rsidRDefault="002F7FF7" w:rsidP="00440192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lastRenderedPageBreak/>
        <w:t xml:space="preserve">Плотность циркуляционного газа: </w:t>
      </w:r>
    </w:p>
    <w:p w14:paraId="082DAACB" w14:textId="14DBF553" w:rsidR="002F7FF7" w:rsidRPr="00192962" w:rsidRDefault="002F7FF7" w:rsidP="00192962">
      <w:pPr>
        <w:spacing w:line="276" w:lineRule="auto"/>
        <w:jc w:val="right"/>
        <w:rPr>
          <w:rFonts w:ascii="Times New Roman" w:eastAsiaTheme="majorEastAsia" w:hAnsi="Times New Roman" w:cs="Times New Roman"/>
          <w:iCs/>
          <w:sz w:val="24"/>
          <w:szCs w:val="24"/>
        </w:rPr>
      </w:pPr>
      <m:oMath>
        <m:r>
          <w:rPr>
            <w:rFonts w:ascii="Cambria Math" w:eastAsiaTheme="majorEastAsia" w:hAnsi="Cambria Math" w:cs="Times New Roman"/>
            <w:sz w:val="24"/>
            <w:szCs w:val="24"/>
            <w:lang w:val="en-US"/>
          </w:rPr>
          <m:t>ρ</m:t>
        </m:r>
        <m:r>
          <w:rPr>
            <w:rFonts w:ascii="Cambria Math" w:eastAsiaTheme="maj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PM</m:t>
            </m:r>
          </m:num>
          <m:den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RT</m:t>
            </m:r>
          </m:den>
        </m:f>
        <m:r>
          <w:rPr>
            <w:rFonts w:ascii="Cambria Math" w:eastAsiaTheme="majorEastAsia" w:hAnsi="Cambria Math" w:cs="Times New Roman"/>
            <w:sz w:val="24"/>
            <w:szCs w:val="24"/>
          </w:rPr>
          <m:t xml:space="preserve"> </m:t>
        </m:r>
      </m:oMath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>
        <w:rPr>
          <w:rFonts w:ascii="Times New Roman" w:eastAsiaTheme="majorEastAsia" w:hAnsi="Times New Roman" w:cs="Times New Roman"/>
          <w:i/>
          <w:sz w:val="24"/>
          <w:szCs w:val="24"/>
        </w:rPr>
        <w:tab/>
      </w:r>
      <w:r w:rsidR="00192962" w:rsidRPr="00192962">
        <w:rPr>
          <w:rFonts w:ascii="Times New Roman" w:eastAsiaTheme="majorEastAsia" w:hAnsi="Times New Roman" w:cs="Times New Roman"/>
          <w:iCs/>
          <w:sz w:val="24"/>
          <w:szCs w:val="24"/>
        </w:rPr>
        <w:tab/>
        <w:t>(3.4)</w:t>
      </w:r>
    </w:p>
    <w:p w14:paraId="3FE99FE2" w14:textId="77777777" w:rsidR="009F4A22" w:rsidRPr="009F4A22" w:rsidRDefault="002F7FF7" w:rsidP="002F7F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FF7">
        <w:rPr>
          <w:rFonts w:ascii="Times New Roman" w:eastAsiaTheme="majorEastAsia" w:hAnsi="Times New Roman" w:cs="Times New Roman"/>
          <w:sz w:val="24"/>
          <w:szCs w:val="24"/>
        </w:rPr>
        <w:t xml:space="preserve">Где </w:t>
      </w:r>
      <w:r w:rsidRPr="002F7FF7">
        <w:rPr>
          <w:rStyle w:val="mord"/>
          <w:rFonts w:ascii="Times New Roman" w:hAnsi="Times New Roman" w:cs="Times New Roman"/>
          <w:sz w:val="24"/>
          <w:szCs w:val="24"/>
        </w:rPr>
        <w:t>M</w:t>
      </w:r>
      <w:r w:rsidRPr="002F7FF7">
        <w:rPr>
          <w:rFonts w:ascii="Times New Roman" w:hAnsi="Times New Roman" w:cs="Times New Roman"/>
          <w:sz w:val="24"/>
          <w:szCs w:val="24"/>
        </w:rPr>
        <w:t xml:space="preserve"> — средняя молярная масса смеси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7FF7">
        <w:rPr>
          <w:rFonts w:ascii="Times New Roman" w:hAnsi="Times New Roman" w:cs="Times New Roman"/>
          <w:sz w:val="24"/>
          <w:szCs w:val="24"/>
        </w:rPr>
        <w:t>кг/моль)</w:t>
      </w:r>
      <w:r w:rsidR="009F4A22" w:rsidRPr="009F4A22">
        <w:rPr>
          <w:rFonts w:ascii="Times New Roman" w:hAnsi="Times New Roman" w:cs="Times New Roman"/>
          <w:sz w:val="24"/>
          <w:szCs w:val="24"/>
        </w:rPr>
        <w:t>;</w:t>
      </w:r>
    </w:p>
    <w:p w14:paraId="1EB121F4" w14:textId="31895F3A" w:rsidR="002F7FF7" w:rsidRPr="009F4A22" w:rsidRDefault="002F7FF7" w:rsidP="002F7FF7">
      <w:pPr>
        <w:spacing w:line="276" w:lineRule="auto"/>
        <w:rPr>
          <w:rStyle w:val="katex-mathml"/>
          <w:rFonts w:ascii="Times New Roman" w:eastAsiaTheme="minorEastAsia" w:hAnsi="Times New Roman" w:cs="Times New Roman"/>
          <w:sz w:val="24"/>
          <w:szCs w:val="24"/>
        </w:rPr>
      </w:pPr>
      <w:r w:rsidRPr="002F7FF7">
        <w:rPr>
          <w:rStyle w:val="katex-mathml"/>
          <w:rFonts w:ascii="Times New Roman" w:hAnsi="Times New Roman" w:cs="Times New Roman"/>
          <w:sz w:val="24"/>
          <w:szCs w:val="24"/>
        </w:rPr>
        <w:t>R</w:t>
      </w:r>
      <w:r w:rsidR="004E2ED1">
        <w:rPr>
          <w:rStyle w:val="katex-mathml"/>
          <w:rFonts w:ascii="Times New Roman" w:hAnsi="Times New Roman" w:cs="Times New Roman"/>
          <w:sz w:val="24"/>
          <w:szCs w:val="24"/>
        </w:rPr>
        <w:t xml:space="preserve"> </w:t>
      </w:r>
      <w:r w:rsidRPr="002F7FF7">
        <w:rPr>
          <w:rStyle w:val="katex-mathml"/>
          <w:rFonts w:ascii="Times New Roman" w:hAnsi="Times New Roman" w:cs="Times New Roman"/>
          <w:sz w:val="24"/>
          <w:szCs w:val="24"/>
        </w:rPr>
        <w:t>=</w:t>
      </w:r>
      <w:r w:rsidR="004E2ED1">
        <w:rPr>
          <w:rStyle w:val="katex-mathml"/>
          <w:rFonts w:ascii="Times New Roman" w:hAnsi="Times New Roman" w:cs="Times New Roman"/>
          <w:sz w:val="24"/>
          <w:szCs w:val="24"/>
        </w:rPr>
        <w:t xml:space="preserve"> </w:t>
      </w:r>
      <w:r w:rsidRPr="002F7FF7">
        <w:rPr>
          <w:rStyle w:val="katex-mathml"/>
          <w:rFonts w:ascii="Times New Roman" w:hAnsi="Times New Roman" w:cs="Times New Roman"/>
          <w:sz w:val="24"/>
          <w:szCs w:val="24"/>
        </w:rPr>
        <w:t>8,314 </w:t>
      </w:r>
      <m:oMath>
        <m:f>
          <m:fPr>
            <m:ctrlPr>
              <w:rPr>
                <w:rStyle w:val="katex-mathml"/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Style w:val="katex-mathml"/>
                <w:rFonts w:ascii="Cambria Math" w:hAnsi="Cambria Math" w:cs="Times New Roman"/>
                <w:sz w:val="24"/>
                <w:szCs w:val="24"/>
              </w:rPr>
              <m:t>Дж</m:t>
            </m:r>
          </m:num>
          <m:den>
            <m:r>
              <w:rPr>
                <w:rStyle w:val="katex-mathml"/>
                <w:rFonts w:ascii="Cambria Math" w:hAnsi="Cambria Math" w:cs="Times New Roman"/>
                <w:sz w:val="24"/>
                <w:szCs w:val="24"/>
              </w:rPr>
              <m:t>моль∙К</m:t>
            </m:r>
          </m:den>
        </m:f>
      </m:oMath>
      <w:r w:rsidR="00D36939" w:rsidRPr="00D36939">
        <w:rPr>
          <w:rStyle w:val="katex-mathml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F4A22" w:rsidRPr="009F4A22">
        <w:rPr>
          <w:rStyle w:val="katex-mathml"/>
          <w:rFonts w:ascii="Times New Roman" w:eastAsiaTheme="minorEastAsia" w:hAnsi="Times New Roman" w:cs="Times New Roman"/>
          <w:sz w:val="24"/>
          <w:szCs w:val="24"/>
        </w:rPr>
        <w:t>(</w:t>
      </w:r>
      <w:r w:rsidR="009F4A22">
        <w:rPr>
          <w:rStyle w:val="katex-mathml"/>
          <w:rFonts w:ascii="Times New Roman" w:eastAsiaTheme="minorEastAsia" w:hAnsi="Times New Roman" w:cs="Times New Roman"/>
          <w:sz w:val="24"/>
          <w:szCs w:val="24"/>
        </w:rPr>
        <w:t>универсальная газовая постоянная</w:t>
      </w:r>
      <w:r w:rsidR="009F4A22" w:rsidRPr="009F4A22">
        <w:rPr>
          <w:rStyle w:val="katex-mathml"/>
          <w:rFonts w:ascii="Times New Roman" w:eastAsiaTheme="minorEastAsia" w:hAnsi="Times New Roman" w:cs="Times New Roman"/>
          <w:sz w:val="24"/>
          <w:szCs w:val="24"/>
        </w:rPr>
        <w:t>)</w:t>
      </w:r>
    </w:p>
    <w:p w14:paraId="729315D5" w14:textId="3AA6FE0D" w:rsidR="004E2ED1" w:rsidRPr="004E2ED1" w:rsidRDefault="004E2ED1" w:rsidP="004E2E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D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молярная масса циркуляционного газа: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M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≈0,01025109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 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кг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моль</m:t>
            </m:r>
          </m:den>
        </m:f>
      </m:oMath>
    </w:p>
    <w:p w14:paraId="148428CE" w14:textId="6AED4A20" w:rsidR="004E2ED1" w:rsidRPr="004E2ED1" w:rsidRDefault="004E2ED1" w:rsidP="004E2ED1">
      <w:pPr>
        <w:spacing w:line="276" w:lineRule="auto"/>
        <w:rPr>
          <w:rFonts w:ascii="Times New Roman" w:eastAsiaTheme="majorEastAsia" w:hAnsi="Times New Roman" w:cs="Times New Roman"/>
          <w:sz w:val="24"/>
          <w:szCs w:val="24"/>
        </w:rPr>
      </w:pPr>
      <w:r w:rsidRPr="004E2ED1">
        <w:rPr>
          <w:rFonts w:ascii="Times New Roman" w:eastAsiaTheme="majorEastAsia" w:hAnsi="Times New Roman" w:cs="Times New Roman"/>
          <w:sz w:val="24"/>
          <w:szCs w:val="24"/>
        </w:rPr>
        <w:t>Плотность циркуляционного газа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ajorEastAsia" w:hAnsi="Cambria Math" w:cs="Times New Roman"/>
            <w:sz w:val="24"/>
            <w:szCs w:val="24"/>
            <w:lang w:val="en-US"/>
          </w:rPr>
          <m:t>ρ</m:t>
        </m:r>
        <m:r>
          <w:rPr>
            <w:rFonts w:ascii="Cambria Math" w:eastAsiaTheme="maj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aj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24"/>
                <w:szCs w:val="24"/>
                <w:lang w:val="en-US"/>
              </w:rPr>
              <m:t>PM</m:t>
            </m:r>
          </m:num>
          <m:den>
            <m:r>
              <w:rPr>
                <w:rFonts w:ascii="Cambria Math" w:eastAsiaTheme="majorEastAsia" w:hAnsi="Cambria Math" w:cs="Times New Roman"/>
                <w:sz w:val="24"/>
                <w:szCs w:val="24"/>
              </w:rPr>
              <m:t>RT</m:t>
            </m:r>
          </m:den>
        </m:f>
        <m:r>
          <m:rPr>
            <m:sty m:val="p"/>
          </m:rPr>
          <w:rPr>
            <w:rStyle w:val="mrel"/>
            <w:rFonts w:ascii="Cambria Math" w:hAnsi="Cambria Math"/>
          </w:rPr>
          <m:t>≈</m:t>
        </m:r>
        <m:r>
          <m:rPr>
            <m:sty m:val="p"/>
          </m:rPr>
          <w:rPr>
            <w:rStyle w:val="mord"/>
            <w:rFonts w:ascii="Cambria Math" w:hAnsi="Cambria Math"/>
          </w:rPr>
          <m:t>41</m:t>
        </m:r>
        <m:r>
          <m:rPr>
            <m:sty m:val="p"/>
          </m:rPr>
          <w:rPr>
            <w:rStyle w:val="mpunct"/>
            <w:rFonts w:ascii="Cambria Math" w:hAnsi="Cambria Math"/>
          </w:rPr>
          <m:t>,</m:t>
        </m:r>
        <m:r>
          <m:rPr>
            <m:sty m:val="p"/>
          </m:rPr>
          <w:rPr>
            <w:rStyle w:val="mord"/>
            <w:rFonts w:ascii="Cambria Math" w:hAnsi="Cambria Math"/>
          </w:rPr>
          <m:t>45</m:t>
        </m:r>
        <m:r>
          <m:rPr>
            <m:sty m:val="p"/>
          </m:rPr>
          <w:rPr>
            <w:rStyle w:val="mspace"/>
            <w:rFonts w:ascii="Cambria Math" w:hAnsi="Cambria Math"/>
          </w:rPr>
          <m:t> </m:t>
        </m:r>
        <m:f>
          <m:fPr>
            <m:ctrlPr>
              <w:rPr>
                <w:rStyle w:val="mord"/>
                <w:rFonts w:ascii="Cambria Math" w:hAnsi="Cambria Math"/>
                <w:i/>
              </w:rPr>
            </m:ctrlPr>
          </m:fPr>
          <m:num>
            <m:r>
              <w:rPr>
                <w:rStyle w:val="mord"/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Style w:val="mord"/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Style w:val="mord"/>
                    <w:rFonts w:ascii="Cambria Math" w:hAnsi="Cambria Math"/>
                  </w:rPr>
                  <m:t>м</m:t>
                </m:r>
              </m:e>
              <m:sup>
                <m:r>
                  <w:rPr>
                    <w:rStyle w:val="mord"/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</w:p>
    <w:p w14:paraId="696CEF24" w14:textId="4962ABFC" w:rsidR="004E2ED1" w:rsidRPr="004E2ED1" w:rsidRDefault="004E2ED1" w:rsidP="004E2E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массовый расход циркуляционного газа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входе в колонну</w:t>
      </w:r>
      <w:r w:rsidRPr="004E2E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B9DCE38" w14:textId="08E7E7C9" w:rsidR="002F7FF7" w:rsidRPr="003B717D" w:rsidRDefault="004E2ED1" w:rsidP="004E2ED1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G=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ρ</m:t>
          </m:r>
          <m:r>
            <w:rPr>
              <w:rFonts w:ascii="Cambria Math" w:eastAsia="Times New Roman" w:hAnsi="Cambria Math" w:cs="Cambria Math"/>
              <w:sz w:val="24"/>
              <w:szCs w:val="24"/>
              <w:lang w:val="en-US" w:eastAsia="ru-RU"/>
            </w:rPr>
            <m:t>⋅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V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=41,45 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den>
          </m:f>
          <m:r>
            <w:rPr>
              <w:rFonts w:ascii="Cambria Math" w:eastAsia="Times New Roman" w:hAnsi="Cambria Math" w:cs="Cambria Math"/>
              <w:sz w:val="24"/>
              <w:szCs w:val="24"/>
              <w:lang w:val="en-US" w:eastAsia="ru-RU"/>
            </w:rPr>
            <m:t>⋅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155,55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c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≈6447,54 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c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=23 211 144 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ч</m:t>
              </m:r>
            </m:den>
          </m:f>
        </m:oMath>
      </m:oMathPara>
    </w:p>
    <w:p w14:paraId="43B3C297" w14:textId="708FC541" w:rsidR="003B717D" w:rsidRDefault="003B717D" w:rsidP="004E2ED1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w:r w:rsidRPr="003B717D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Рассчитаем </w:t>
      </w:r>
      <w:r>
        <w:rPr>
          <w:rFonts w:ascii="Times New Roman" w:eastAsiaTheme="majorEastAsia" w:hAnsi="Times New Roman" w:cs="Times New Roman"/>
          <w:sz w:val="24"/>
          <w:szCs w:val="24"/>
          <w:lang w:eastAsia="ru-RU"/>
        </w:rPr>
        <w:t>массовые</w:t>
      </w:r>
      <w:r w:rsidRPr="003B717D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 расходы для остальных компонентов в циркуляционном газе.</w:t>
      </w:r>
    </w:p>
    <w:p w14:paraId="43A20E69" w14:textId="367E433D" w:rsidR="006B23E8" w:rsidRPr="006B23E8" w:rsidRDefault="006B23E8" w:rsidP="006B23E8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w:r w:rsidRPr="006B23E8">
        <w:rPr>
          <w:rFonts w:ascii="Times New Roman" w:eastAsiaTheme="majorEastAsia" w:hAnsi="Times New Roman" w:cs="Times New Roman"/>
          <w:sz w:val="24"/>
          <w:szCs w:val="24"/>
          <w:lang w:eastAsia="ru-RU"/>
        </w:rPr>
        <w:t>Полный массовый расход циркуляционного газа на в</w:t>
      </w:r>
      <w:r>
        <w:rPr>
          <w:rFonts w:ascii="Times New Roman" w:eastAsiaTheme="majorEastAsia" w:hAnsi="Times New Roman" w:cs="Times New Roman"/>
          <w:sz w:val="24"/>
          <w:szCs w:val="24"/>
          <w:lang w:eastAsia="ru-RU"/>
        </w:rPr>
        <w:t>ы</w:t>
      </w:r>
      <w:r w:rsidRPr="006B23E8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ходе </w:t>
      </w:r>
      <w:r>
        <w:rPr>
          <w:rFonts w:ascii="Times New Roman" w:eastAsiaTheme="majorEastAsia" w:hAnsi="Times New Roman" w:cs="Times New Roman"/>
          <w:sz w:val="24"/>
          <w:szCs w:val="24"/>
          <w:lang w:eastAsia="ru-RU"/>
        </w:rPr>
        <w:t>из</w:t>
      </w:r>
      <w:r w:rsidRPr="006B23E8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 колонн</w:t>
      </w:r>
      <w:r>
        <w:rPr>
          <w:rFonts w:ascii="Times New Roman" w:eastAsiaTheme="majorEastAsia" w:hAnsi="Times New Roman" w:cs="Times New Roman"/>
          <w:sz w:val="24"/>
          <w:szCs w:val="24"/>
          <w:lang w:eastAsia="ru-RU"/>
        </w:rPr>
        <w:t>ы</w:t>
      </w:r>
      <w:r w:rsidRPr="006B23E8">
        <w:rPr>
          <w:rFonts w:ascii="Times New Roman" w:eastAsiaTheme="majorEastAsia" w:hAnsi="Times New Roman" w:cs="Times New Roman"/>
          <w:sz w:val="24"/>
          <w:szCs w:val="24"/>
          <w:lang w:eastAsia="ru-RU"/>
        </w:rPr>
        <w:t>:</w:t>
      </w:r>
    </w:p>
    <w:p w14:paraId="568F4B11" w14:textId="484ACDC4" w:rsidR="006B23E8" w:rsidRPr="00963632" w:rsidRDefault="006B23E8" w:rsidP="004E2ED1">
      <w:pPr>
        <w:spacing w:line="276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m:oMathPara>
        <m:oMath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G=</m:t>
          </m:r>
          <m:r>
            <w:rPr>
              <w:rFonts w:ascii="Cambria Math" w:eastAsiaTheme="majorEastAsia" w:hAnsi="Cambria Math" w:cs="Times New Roman"/>
              <w:sz w:val="24"/>
              <w:szCs w:val="24"/>
              <w:lang w:eastAsia="ru-RU"/>
            </w:rPr>
            <m:t>ρ</m:t>
          </m:r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⋅</m:t>
          </m:r>
          <m:r>
            <w:rPr>
              <w:rFonts w:ascii="Cambria Math" w:eastAsiaTheme="majorEastAsia" w:hAnsi="Cambria Math" w:cs="Times New Roman"/>
              <w:sz w:val="24"/>
              <w:szCs w:val="24"/>
              <w:lang w:eastAsia="ru-RU"/>
            </w:rPr>
            <m:t>V</m:t>
          </m:r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=41,45 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sSup>
                <m:sSupPr>
                  <m:ctrlPr>
                    <w:rPr>
                      <w:rFonts w:ascii="Cambria Math" w:eastAsiaTheme="maj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den>
          </m:f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⋅138,88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Theme="majorEastAsia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Theme="majorEastAsia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c</m:t>
              </m:r>
            </m:den>
          </m:f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=5 756,576 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c</m:t>
              </m:r>
            </m:den>
          </m:f>
          <m:r>
            <w:rPr>
              <w:rFonts w:ascii="Cambria Math" w:eastAsiaTheme="majorEastAsia" w:hAnsi="Cambria Math" w:cs="Times New Roman"/>
              <w:sz w:val="24"/>
              <w:szCs w:val="24"/>
              <w:lang w:val="en-US" w:eastAsia="ru-RU"/>
            </w:rPr>
            <m:t>=20 723 673,6</m:t>
          </m:r>
          <m:f>
            <m:fPr>
              <m:ctrlPr>
                <w:rPr>
                  <w:rFonts w:ascii="Cambria Math" w:eastAsiaTheme="majorEastAsia" w:hAnsi="Cambria Math" w:cs="Times New Roman"/>
                  <w:i/>
                  <w:sz w:val="24"/>
                  <w:szCs w:val="24"/>
                  <w:lang w:eastAsia="ru-RU"/>
                </w:rPr>
              </m:ctrlPr>
            </m:fPr>
            <m:num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кг</m:t>
              </m:r>
            </m:num>
            <m:den>
              <m:r>
                <w:rPr>
                  <w:rFonts w:ascii="Cambria Math" w:eastAsiaTheme="majorEastAsia" w:hAnsi="Cambria Math" w:cs="Times New Roman"/>
                  <w:sz w:val="24"/>
                  <w:szCs w:val="24"/>
                  <w:lang w:eastAsia="ru-RU"/>
                </w:rPr>
                <m:t>ч</m:t>
              </m:r>
            </m:den>
          </m:f>
        </m:oMath>
      </m:oMathPara>
    </w:p>
    <w:p w14:paraId="542894E6" w14:textId="0B713C27" w:rsidR="0015224D" w:rsidRPr="0015224D" w:rsidRDefault="0015224D" w:rsidP="002F7F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522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Сводная таблица материального баланса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колонны синтеза</w:t>
      </w:r>
    </w:p>
    <w:tbl>
      <w:tblPr>
        <w:tblStyle w:val="ac"/>
        <w:tblW w:w="9918" w:type="dxa"/>
        <w:tblLayout w:type="fixed"/>
        <w:tblLook w:val="04A0" w:firstRow="1" w:lastRow="0" w:firstColumn="1" w:lastColumn="0" w:noHBand="0" w:noVBand="1"/>
      </w:tblPr>
      <w:tblGrid>
        <w:gridCol w:w="1555"/>
        <w:gridCol w:w="1400"/>
        <w:gridCol w:w="1127"/>
        <w:gridCol w:w="591"/>
        <w:gridCol w:w="1559"/>
        <w:gridCol w:w="1843"/>
        <w:gridCol w:w="1134"/>
        <w:gridCol w:w="709"/>
      </w:tblGrid>
      <w:tr w:rsidR="009F4A22" w:rsidRPr="0015224D" w14:paraId="2294AECB" w14:textId="77777777" w:rsidTr="00BC6CED">
        <w:trPr>
          <w:trHeight w:val="364"/>
        </w:trPr>
        <w:tc>
          <w:tcPr>
            <w:tcW w:w="4673" w:type="dxa"/>
            <w:gridSpan w:val="4"/>
            <w:vAlign w:val="center"/>
          </w:tcPr>
          <w:p w14:paraId="61083A78" w14:textId="77777777" w:rsidR="009F4A22" w:rsidRPr="0015224D" w:rsidRDefault="009F4A22" w:rsidP="00290B80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224D">
              <w:rPr>
                <w:b/>
                <w:bCs/>
                <w:iCs/>
                <w:sz w:val="24"/>
                <w:szCs w:val="24"/>
              </w:rPr>
              <w:t>Приход</w:t>
            </w:r>
          </w:p>
        </w:tc>
        <w:tc>
          <w:tcPr>
            <w:tcW w:w="5245" w:type="dxa"/>
            <w:gridSpan w:val="4"/>
            <w:vAlign w:val="center"/>
          </w:tcPr>
          <w:p w14:paraId="783BA0CC" w14:textId="4D37641B" w:rsidR="009F4A22" w:rsidRPr="0015224D" w:rsidRDefault="009F4A22" w:rsidP="00290B80">
            <w:pPr>
              <w:spacing w:line="259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5224D">
              <w:rPr>
                <w:b/>
                <w:bCs/>
                <w:iCs/>
                <w:sz w:val="24"/>
                <w:szCs w:val="24"/>
              </w:rPr>
              <w:t>Расход</w:t>
            </w:r>
          </w:p>
        </w:tc>
      </w:tr>
      <w:tr w:rsidR="00290B80" w:rsidRPr="0015224D" w14:paraId="4B918077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3D025ED0" w14:textId="61028147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Компоненты</w:t>
            </w:r>
          </w:p>
        </w:tc>
        <w:tc>
          <w:tcPr>
            <w:tcW w:w="1400" w:type="dxa"/>
            <w:vAlign w:val="center"/>
          </w:tcPr>
          <w:p w14:paraId="0967C057" w14:textId="65593D56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 w:rsidRPr="00322126">
              <w:rPr>
                <w:iCs/>
                <w:sz w:val="24"/>
                <w:szCs w:val="24"/>
              </w:rPr>
              <w:t>кг/ч</w:t>
            </w:r>
          </w:p>
        </w:tc>
        <w:tc>
          <w:tcPr>
            <w:tcW w:w="1127" w:type="dxa"/>
            <w:vAlign w:val="center"/>
          </w:tcPr>
          <w:p w14:paraId="026B0366" w14:textId="78E21991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 w:rsidRPr="00322126">
              <w:rPr>
                <w:iCs/>
                <w:sz w:val="24"/>
                <w:szCs w:val="24"/>
              </w:rPr>
              <w:t>м</w:t>
            </w:r>
            <w:r w:rsidRPr="00322126">
              <w:rPr>
                <w:iCs/>
                <w:sz w:val="24"/>
                <w:szCs w:val="24"/>
                <w:vertAlign w:val="superscript"/>
              </w:rPr>
              <w:t>3</w:t>
            </w:r>
            <w:r w:rsidRPr="00322126">
              <w:rPr>
                <w:iCs/>
                <w:sz w:val="24"/>
                <w:szCs w:val="24"/>
              </w:rPr>
              <w:t>/ч</w:t>
            </w:r>
          </w:p>
        </w:tc>
        <w:tc>
          <w:tcPr>
            <w:tcW w:w="591" w:type="dxa"/>
            <w:vAlign w:val="center"/>
          </w:tcPr>
          <w:p w14:paraId="1EFC2CD4" w14:textId="6357D65E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14:paraId="61565C4F" w14:textId="08A8269A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Компоненты</w:t>
            </w:r>
          </w:p>
        </w:tc>
        <w:tc>
          <w:tcPr>
            <w:tcW w:w="1843" w:type="dxa"/>
            <w:vAlign w:val="center"/>
          </w:tcPr>
          <w:p w14:paraId="76CE5AB9" w14:textId="35DD859D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 w:rsidRPr="00322126">
              <w:rPr>
                <w:iCs/>
                <w:sz w:val="24"/>
                <w:szCs w:val="24"/>
              </w:rPr>
              <w:t>кг/ч</w:t>
            </w:r>
          </w:p>
        </w:tc>
        <w:tc>
          <w:tcPr>
            <w:tcW w:w="1134" w:type="dxa"/>
            <w:vAlign w:val="center"/>
          </w:tcPr>
          <w:p w14:paraId="4B507DA2" w14:textId="0E5B9D33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 w:rsidRPr="00322126">
              <w:rPr>
                <w:iCs/>
                <w:sz w:val="24"/>
                <w:szCs w:val="24"/>
              </w:rPr>
              <w:t>м</w:t>
            </w:r>
            <w:r w:rsidRPr="00322126">
              <w:rPr>
                <w:iCs/>
                <w:sz w:val="24"/>
                <w:szCs w:val="24"/>
                <w:vertAlign w:val="superscript"/>
              </w:rPr>
              <w:t>3</w:t>
            </w:r>
            <w:r w:rsidRPr="00322126">
              <w:rPr>
                <w:iCs/>
                <w:sz w:val="24"/>
                <w:szCs w:val="24"/>
              </w:rPr>
              <w:t>/ч</w:t>
            </w:r>
          </w:p>
        </w:tc>
        <w:tc>
          <w:tcPr>
            <w:tcW w:w="709" w:type="dxa"/>
            <w:vAlign w:val="center"/>
          </w:tcPr>
          <w:p w14:paraId="69F087AA" w14:textId="6BAA53BD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%</w:t>
            </w:r>
          </w:p>
        </w:tc>
      </w:tr>
      <w:tr w:rsidR="00290B80" w:rsidRPr="0015224D" w14:paraId="0DF5065D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27FA2ACD" w14:textId="6E5F2BBF" w:rsidR="00322126" w:rsidRPr="0015224D" w:rsidRDefault="00BC6CED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="00322126" w:rsidRPr="00322126">
              <w:rPr>
                <w:bCs/>
                <w:iCs/>
                <w:sz w:val="24"/>
                <w:szCs w:val="24"/>
              </w:rPr>
              <w:t>одород</w:t>
            </w:r>
          </w:p>
        </w:tc>
        <w:tc>
          <w:tcPr>
            <w:tcW w:w="1400" w:type="dxa"/>
            <w:vAlign w:val="center"/>
          </w:tcPr>
          <w:p w14:paraId="0062A3AB" w14:textId="506DA208" w:rsidR="00322126" w:rsidRPr="0015224D" w:rsidRDefault="003B717D" w:rsidP="00290B80">
            <w:pPr>
              <w:jc w:val="center"/>
              <w:rPr>
                <w:iCs/>
                <w:sz w:val="24"/>
                <w:szCs w:val="24"/>
              </w:rPr>
            </w:pPr>
            <w:r w:rsidRPr="003B717D">
              <w:rPr>
                <w:iCs/>
                <w:sz w:val="24"/>
                <w:szCs w:val="24"/>
              </w:rPr>
              <w:t>13 926 686</w:t>
            </w:r>
          </w:p>
        </w:tc>
        <w:tc>
          <w:tcPr>
            <w:tcW w:w="1127" w:type="dxa"/>
            <w:vAlign w:val="center"/>
          </w:tcPr>
          <w:p w14:paraId="3DE211BF" w14:textId="3CB11B29" w:rsidR="00322126" w:rsidRPr="0015224D" w:rsidRDefault="001E015A" w:rsidP="00290B80">
            <w:pPr>
              <w:jc w:val="center"/>
              <w:rPr>
                <w:iCs/>
                <w:sz w:val="24"/>
                <w:szCs w:val="24"/>
              </w:rPr>
            </w:pPr>
            <w:r w:rsidRPr="001E015A">
              <w:rPr>
                <w:iCs/>
                <w:sz w:val="24"/>
                <w:szCs w:val="24"/>
              </w:rPr>
              <w:t>336 000</w:t>
            </w:r>
          </w:p>
        </w:tc>
        <w:tc>
          <w:tcPr>
            <w:tcW w:w="591" w:type="dxa"/>
            <w:vAlign w:val="center"/>
          </w:tcPr>
          <w:p w14:paraId="4348BE95" w14:textId="562A13E9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14:paraId="7496E1DB" w14:textId="6BBAE3F0" w:rsidR="00322126" w:rsidRPr="0015224D" w:rsidRDefault="00BC6CED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В</w:t>
            </w:r>
            <w:r w:rsidR="00322126" w:rsidRPr="00322126">
              <w:rPr>
                <w:bCs/>
                <w:iCs/>
                <w:sz w:val="24"/>
                <w:szCs w:val="24"/>
              </w:rPr>
              <w:t>одород</w:t>
            </w:r>
          </w:p>
        </w:tc>
        <w:tc>
          <w:tcPr>
            <w:tcW w:w="1843" w:type="dxa"/>
            <w:vAlign w:val="center"/>
          </w:tcPr>
          <w:p w14:paraId="491CA0C1" w14:textId="3961CBFE" w:rsidR="00322126" w:rsidRPr="0015224D" w:rsidRDefault="00290B80" w:rsidP="00290B80">
            <w:pPr>
              <w:jc w:val="center"/>
              <w:rPr>
                <w:iCs/>
                <w:sz w:val="24"/>
                <w:szCs w:val="24"/>
              </w:rPr>
            </w:pPr>
            <w:r w:rsidRPr="00290B80">
              <w:rPr>
                <w:iCs/>
                <w:sz w:val="24"/>
                <w:szCs w:val="24"/>
              </w:rPr>
              <w:t>10 258 218,432</w:t>
            </w:r>
          </w:p>
        </w:tc>
        <w:tc>
          <w:tcPr>
            <w:tcW w:w="1134" w:type="dxa"/>
            <w:vAlign w:val="center"/>
          </w:tcPr>
          <w:p w14:paraId="58C4383D" w14:textId="1AD4CE73" w:rsidR="00322126" w:rsidRPr="00BC2FEE" w:rsidRDefault="00BC2FEE" w:rsidP="00290B80">
            <w:pPr>
              <w:spacing w:line="259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247 500</w:t>
            </w:r>
          </w:p>
        </w:tc>
        <w:tc>
          <w:tcPr>
            <w:tcW w:w="709" w:type="dxa"/>
            <w:vAlign w:val="center"/>
          </w:tcPr>
          <w:p w14:paraId="7AAE5B64" w14:textId="03DD1139" w:rsidR="00322126" w:rsidRPr="0015224D" w:rsidRDefault="00052740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 w:rsidRPr="00052740">
              <w:rPr>
                <w:iCs/>
                <w:sz w:val="24"/>
                <w:szCs w:val="24"/>
              </w:rPr>
              <w:t>49,5</w:t>
            </w:r>
          </w:p>
        </w:tc>
      </w:tr>
      <w:tr w:rsidR="00290B80" w:rsidRPr="0015224D" w14:paraId="25D1281B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0C01DB28" w14:textId="51EC54BA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Азот</w:t>
            </w:r>
          </w:p>
        </w:tc>
        <w:tc>
          <w:tcPr>
            <w:tcW w:w="1400" w:type="dxa"/>
            <w:vAlign w:val="center"/>
          </w:tcPr>
          <w:p w14:paraId="63E8EFBD" w14:textId="305D1393" w:rsidR="00322126" w:rsidRPr="0015224D" w:rsidRDefault="003B717D" w:rsidP="00290B80">
            <w:pPr>
              <w:jc w:val="center"/>
              <w:rPr>
                <w:iCs/>
                <w:sz w:val="24"/>
                <w:szCs w:val="24"/>
              </w:rPr>
            </w:pPr>
            <w:r w:rsidRPr="003B717D">
              <w:rPr>
                <w:iCs/>
                <w:sz w:val="24"/>
                <w:szCs w:val="24"/>
              </w:rPr>
              <w:t>4 642 22</w:t>
            </w: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1127" w:type="dxa"/>
            <w:vAlign w:val="center"/>
          </w:tcPr>
          <w:p w14:paraId="4E930072" w14:textId="32B07DB9" w:rsidR="00322126" w:rsidRPr="0015224D" w:rsidRDefault="001E015A" w:rsidP="00290B80">
            <w:pPr>
              <w:jc w:val="center"/>
              <w:rPr>
                <w:iCs/>
                <w:sz w:val="24"/>
                <w:szCs w:val="24"/>
              </w:rPr>
            </w:pPr>
            <w:r w:rsidRPr="001E015A">
              <w:rPr>
                <w:iCs/>
                <w:sz w:val="24"/>
                <w:szCs w:val="24"/>
              </w:rPr>
              <w:t>112 000</w:t>
            </w:r>
          </w:p>
        </w:tc>
        <w:tc>
          <w:tcPr>
            <w:tcW w:w="591" w:type="dxa"/>
            <w:vAlign w:val="center"/>
          </w:tcPr>
          <w:p w14:paraId="3E4137F1" w14:textId="764E2977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14:paraId="120A4763" w14:textId="76FB3187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Азот</w:t>
            </w:r>
          </w:p>
        </w:tc>
        <w:tc>
          <w:tcPr>
            <w:tcW w:w="1843" w:type="dxa"/>
            <w:vAlign w:val="center"/>
          </w:tcPr>
          <w:p w14:paraId="14FC4169" w14:textId="184CBEF2" w:rsidR="00322126" w:rsidRPr="0015224D" w:rsidRDefault="00290B80" w:rsidP="00290B80">
            <w:pPr>
              <w:jc w:val="center"/>
              <w:rPr>
                <w:iCs/>
                <w:sz w:val="24"/>
                <w:szCs w:val="24"/>
              </w:rPr>
            </w:pPr>
            <w:r w:rsidRPr="00290B80">
              <w:rPr>
                <w:iCs/>
                <w:sz w:val="24"/>
                <w:szCs w:val="24"/>
              </w:rPr>
              <w:t>3 419 406,144</w:t>
            </w:r>
          </w:p>
        </w:tc>
        <w:tc>
          <w:tcPr>
            <w:tcW w:w="1134" w:type="dxa"/>
            <w:vAlign w:val="center"/>
          </w:tcPr>
          <w:p w14:paraId="670BEB0B" w14:textId="4D23A0A0" w:rsidR="00322126" w:rsidRPr="00BC2FEE" w:rsidRDefault="00BC2FEE" w:rsidP="00290B80">
            <w:pPr>
              <w:spacing w:line="259" w:lineRule="auto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82 500</w:t>
            </w:r>
          </w:p>
        </w:tc>
        <w:tc>
          <w:tcPr>
            <w:tcW w:w="709" w:type="dxa"/>
            <w:vAlign w:val="center"/>
          </w:tcPr>
          <w:p w14:paraId="4F4504AC" w14:textId="0087CBBD" w:rsidR="00322126" w:rsidRPr="0015224D" w:rsidRDefault="00052740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16,5</w:t>
            </w:r>
          </w:p>
        </w:tc>
      </w:tr>
      <w:tr w:rsidR="00290B80" w:rsidRPr="0015224D" w14:paraId="49BFC3BB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00A40E48" w14:textId="09F44EC3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Метан + аргон</w:t>
            </w:r>
          </w:p>
        </w:tc>
        <w:tc>
          <w:tcPr>
            <w:tcW w:w="1400" w:type="dxa"/>
            <w:vAlign w:val="center"/>
          </w:tcPr>
          <w:p w14:paraId="30C49BA7" w14:textId="3E66C738" w:rsidR="00322126" w:rsidRPr="0015224D" w:rsidRDefault="003B717D" w:rsidP="00290B80">
            <w:pPr>
              <w:jc w:val="center"/>
              <w:rPr>
                <w:iCs/>
                <w:sz w:val="24"/>
                <w:szCs w:val="24"/>
              </w:rPr>
            </w:pPr>
            <w:r w:rsidRPr="003B717D">
              <w:rPr>
                <w:iCs/>
                <w:sz w:val="24"/>
                <w:szCs w:val="24"/>
              </w:rPr>
              <w:t>3 713 783</w:t>
            </w:r>
          </w:p>
        </w:tc>
        <w:tc>
          <w:tcPr>
            <w:tcW w:w="1127" w:type="dxa"/>
            <w:vAlign w:val="center"/>
          </w:tcPr>
          <w:p w14:paraId="019411B1" w14:textId="7BBEFAAD" w:rsidR="00322126" w:rsidRPr="0015224D" w:rsidRDefault="001E015A" w:rsidP="00290B80">
            <w:pPr>
              <w:jc w:val="center"/>
              <w:rPr>
                <w:iCs/>
                <w:sz w:val="24"/>
                <w:szCs w:val="24"/>
              </w:rPr>
            </w:pPr>
            <w:r w:rsidRPr="001E015A">
              <w:rPr>
                <w:iCs/>
                <w:sz w:val="24"/>
                <w:szCs w:val="24"/>
              </w:rPr>
              <w:t>89 600</w:t>
            </w:r>
          </w:p>
        </w:tc>
        <w:tc>
          <w:tcPr>
            <w:tcW w:w="591" w:type="dxa"/>
            <w:vAlign w:val="center"/>
          </w:tcPr>
          <w:p w14:paraId="28775EE0" w14:textId="382A5F25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14:paraId="067F6F9D" w14:textId="1DA8107D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Метан + аргон</w:t>
            </w:r>
          </w:p>
        </w:tc>
        <w:tc>
          <w:tcPr>
            <w:tcW w:w="1843" w:type="dxa"/>
            <w:vAlign w:val="center"/>
          </w:tcPr>
          <w:p w14:paraId="61E99228" w14:textId="71CC10D6" w:rsidR="00322126" w:rsidRPr="0015224D" w:rsidRDefault="00290B80" w:rsidP="00290B80">
            <w:pPr>
              <w:jc w:val="center"/>
              <w:rPr>
                <w:iCs/>
                <w:sz w:val="24"/>
                <w:szCs w:val="24"/>
              </w:rPr>
            </w:pPr>
            <w:r w:rsidRPr="00290B80">
              <w:rPr>
                <w:iCs/>
                <w:sz w:val="24"/>
                <w:szCs w:val="24"/>
              </w:rPr>
              <w:t>3 730 261,248</w:t>
            </w:r>
          </w:p>
        </w:tc>
        <w:tc>
          <w:tcPr>
            <w:tcW w:w="1134" w:type="dxa"/>
            <w:vAlign w:val="center"/>
          </w:tcPr>
          <w:p w14:paraId="5898E43E" w14:textId="75421692" w:rsidR="00322126" w:rsidRPr="00BC2FEE" w:rsidRDefault="00BC2FEE" w:rsidP="00290B80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90 000</w:t>
            </w:r>
          </w:p>
        </w:tc>
        <w:tc>
          <w:tcPr>
            <w:tcW w:w="709" w:type="dxa"/>
            <w:vAlign w:val="center"/>
          </w:tcPr>
          <w:p w14:paraId="7C7904F2" w14:textId="64C5A718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 w:rsidRPr="00322126">
              <w:rPr>
                <w:iCs/>
                <w:sz w:val="24"/>
                <w:szCs w:val="24"/>
              </w:rPr>
              <w:t>1</w:t>
            </w:r>
            <w:r w:rsidR="00052740">
              <w:rPr>
                <w:iCs/>
                <w:sz w:val="24"/>
                <w:szCs w:val="24"/>
              </w:rPr>
              <w:t>8</w:t>
            </w:r>
          </w:p>
        </w:tc>
      </w:tr>
      <w:tr w:rsidR="00290B80" w:rsidRPr="0015224D" w14:paraId="465DA357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55BCEFDA" w14:textId="7776FA75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Аммиак</w:t>
            </w:r>
          </w:p>
        </w:tc>
        <w:tc>
          <w:tcPr>
            <w:tcW w:w="1400" w:type="dxa"/>
            <w:vAlign w:val="center"/>
          </w:tcPr>
          <w:p w14:paraId="4C4A4FF1" w14:textId="246D893B" w:rsidR="00322126" w:rsidRPr="0015224D" w:rsidRDefault="006B23E8" w:rsidP="00290B80">
            <w:pPr>
              <w:jc w:val="center"/>
              <w:rPr>
                <w:iCs/>
                <w:sz w:val="24"/>
                <w:szCs w:val="24"/>
              </w:rPr>
            </w:pPr>
            <w:r w:rsidRPr="006B23E8">
              <w:rPr>
                <w:iCs/>
                <w:sz w:val="24"/>
                <w:szCs w:val="24"/>
              </w:rPr>
              <w:t>928 445</w:t>
            </w:r>
          </w:p>
        </w:tc>
        <w:tc>
          <w:tcPr>
            <w:tcW w:w="1127" w:type="dxa"/>
            <w:vAlign w:val="center"/>
          </w:tcPr>
          <w:p w14:paraId="59E9B0E8" w14:textId="4510C302" w:rsidR="00322126" w:rsidRPr="0015224D" w:rsidRDefault="00B72051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22 400</w:t>
            </w:r>
          </w:p>
        </w:tc>
        <w:tc>
          <w:tcPr>
            <w:tcW w:w="591" w:type="dxa"/>
            <w:vAlign w:val="center"/>
          </w:tcPr>
          <w:p w14:paraId="7534A4BF" w14:textId="4C90CD3B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7FA125E0" w14:textId="538D5C68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Аммиак</w:t>
            </w:r>
          </w:p>
        </w:tc>
        <w:tc>
          <w:tcPr>
            <w:tcW w:w="1843" w:type="dxa"/>
            <w:vAlign w:val="center"/>
          </w:tcPr>
          <w:p w14:paraId="6436F131" w14:textId="2EF4A794" w:rsidR="00322126" w:rsidRPr="0015224D" w:rsidRDefault="00290B80" w:rsidP="00290B80">
            <w:pPr>
              <w:jc w:val="center"/>
              <w:rPr>
                <w:iCs/>
                <w:sz w:val="24"/>
                <w:szCs w:val="24"/>
              </w:rPr>
            </w:pPr>
            <w:r w:rsidRPr="00290B80">
              <w:rPr>
                <w:iCs/>
                <w:sz w:val="24"/>
                <w:szCs w:val="24"/>
              </w:rPr>
              <w:t>3 315 787,776</w:t>
            </w:r>
          </w:p>
        </w:tc>
        <w:tc>
          <w:tcPr>
            <w:tcW w:w="1134" w:type="dxa"/>
            <w:vAlign w:val="center"/>
          </w:tcPr>
          <w:p w14:paraId="2ACFD785" w14:textId="57EEBDE2" w:rsidR="00322126" w:rsidRPr="00BC2FEE" w:rsidRDefault="00BC2FEE" w:rsidP="00290B80">
            <w:pPr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80 000</w:t>
            </w:r>
          </w:p>
        </w:tc>
        <w:tc>
          <w:tcPr>
            <w:tcW w:w="709" w:type="dxa"/>
            <w:vAlign w:val="center"/>
          </w:tcPr>
          <w:p w14:paraId="028BC051" w14:textId="762A9B3F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</w:tr>
      <w:tr w:rsidR="00290B80" w:rsidRPr="0015224D" w14:paraId="77B7B937" w14:textId="77777777" w:rsidTr="00BC6CED">
        <w:trPr>
          <w:trHeight w:val="364"/>
        </w:trPr>
        <w:tc>
          <w:tcPr>
            <w:tcW w:w="1555" w:type="dxa"/>
            <w:vAlign w:val="center"/>
          </w:tcPr>
          <w:p w14:paraId="63FC63AE" w14:textId="3150E645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1400" w:type="dxa"/>
            <w:vAlign w:val="center"/>
          </w:tcPr>
          <w:p w14:paraId="5338490C" w14:textId="558664FC" w:rsidR="00322126" w:rsidRPr="0015224D" w:rsidRDefault="001D3070" w:rsidP="00290B80">
            <w:pPr>
              <w:jc w:val="center"/>
              <w:rPr>
                <w:iCs/>
                <w:sz w:val="24"/>
                <w:szCs w:val="24"/>
              </w:rPr>
            </w:pPr>
            <w:r w:rsidRPr="001D3070">
              <w:rPr>
                <w:iCs/>
                <w:sz w:val="24"/>
                <w:szCs w:val="24"/>
              </w:rPr>
              <w:t>23 211 144</w:t>
            </w:r>
          </w:p>
        </w:tc>
        <w:tc>
          <w:tcPr>
            <w:tcW w:w="1127" w:type="dxa"/>
            <w:vAlign w:val="center"/>
          </w:tcPr>
          <w:p w14:paraId="21764449" w14:textId="4E4C3C27" w:rsidR="00322126" w:rsidRPr="0015224D" w:rsidRDefault="00B72051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560 000</w:t>
            </w:r>
          </w:p>
        </w:tc>
        <w:tc>
          <w:tcPr>
            <w:tcW w:w="591" w:type="dxa"/>
            <w:vAlign w:val="center"/>
          </w:tcPr>
          <w:p w14:paraId="6488FC2D" w14:textId="3734EBCF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14:paraId="4638CA78" w14:textId="4FC273DD" w:rsidR="00322126" w:rsidRPr="0015224D" w:rsidRDefault="00322126" w:rsidP="00290B80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66013343" w14:textId="2D2CDE7A" w:rsidR="00322126" w:rsidRPr="0015224D" w:rsidRDefault="00290B80" w:rsidP="00290B80">
            <w:pPr>
              <w:jc w:val="center"/>
              <w:rPr>
                <w:iCs/>
                <w:sz w:val="24"/>
                <w:szCs w:val="24"/>
              </w:rPr>
            </w:pPr>
            <w:r w:rsidRPr="00290B80">
              <w:rPr>
                <w:iCs/>
                <w:sz w:val="24"/>
                <w:szCs w:val="24"/>
              </w:rPr>
              <w:t>20 723 673,6</w:t>
            </w:r>
          </w:p>
        </w:tc>
        <w:tc>
          <w:tcPr>
            <w:tcW w:w="1134" w:type="dxa"/>
            <w:vAlign w:val="center"/>
          </w:tcPr>
          <w:p w14:paraId="763F2EC0" w14:textId="024CD902" w:rsidR="00322126" w:rsidRPr="0015224D" w:rsidRDefault="00B72051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500 000</w:t>
            </w:r>
          </w:p>
        </w:tc>
        <w:tc>
          <w:tcPr>
            <w:tcW w:w="709" w:type="dxa"/>
            <w:vAlign w:val="center"/>
          </w:tcPr>
          <w:p w14:paraId="70F164DF" w14:textId="5D9D3DFF" w:rsidR="00322126" w:rsidRPr="0015224D" w:rsidRDefault="00322126" w:rsidP="00290B80">
            <w:pPr>
              <w:spacing w:line="259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</w:t>
            </w:r>
          </w:p>
        </w:tc>
      </w:tr>
    </w:tbl>
    <w:p w14:paraId="78276D6A" w14:textId="77777777" w:rsidR="00E70500" w:rsidRDefault="00E70500" w:rsidP="00E70500">
      <w:pPr>
        <w:rPr>
          <w:rFonts w:ascii="Times" w:eastAsia="Times New Roman" w:hAnsi="Times" w:cs="Times"/>
          <w:sz w:val="24"/>
          <w:szCs w:val="24"/>
        </w:rPr>
      </w:pPr>
    </w:p>
    <w:p w14:paraId="1D26634C" w14:textId="77777777" w:rsidR="00E70500" w:rsidRPr="00BC6CED" w:rsidRDefault="00E70500" w:rsidP="00E70500">
      <w:pPr>
        <w:rPr>
          <w:rFonts w:ascii="Times" w:eastAsia="Times New Roman" w:hAnsi="Times" w:cs="Times"/>
          <w:sz w:val="24"/>
          <w:szCs w:val="24"/>
          <w:lang w:val="en-US"/>
        </w:rPr>
      </w:pPr>
      <w:r w:rsidRPr="00BC6CED">
        <w:rPr>
          <w:rFonts w:ascii="Times" w:eastAsia="Times New Roman" w:hAnsi="Times" w:cs="Times"/>
          <w:sz w:val="24"/>
          <w:szCs w:val="24"/>
        </w:rPr>
        <w:t>Разность:</w:t>
      </w:r>
      <w:r w:rsidRPr="00BC6CED">
        <w:rPr>
          <w:rFonts w:ascii="Times" w:eastAsia="Times New Roman" w:hAnsi="Times" w:cs="Times"/>
          <w:sz w:val="24"/>
          <w:szCs w:val="24"/>
          <w:lang w:val="en-US"/>
        </w:rPr>
        <w:t xml:space="preserve"> </w:t>
      </w:r>
    </w:p>
    <w:p w14:paraId="3A3A804F" w14:textId="6384746F" w:rsidR="00E70500" w:rsidRPr="00BC6CED" w:rsidRDefault="00E70500" w:rsidP="00E70500">
      <w:pPr>
        <w:rPr>
          <w:rFonts w:ascii="Times" w:eastAsia="Times New Roman" w:hAnsi="Times" w:cs="Times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"/>
              <w:sz w:val="24"/>
              <w:szCs w:val="24"/>
            </w:rPr>
            <m:t>Δ</m:t>
          </m:r>
          <m:r>
            <w:rPr>
              <w:rFonts w:ascii="Cambria Math" w:eastAsia="Times New Roman" w:hAnsi="Cambria Math" w:cs="Times"/>
              <w:sz w:val="24"/>
              <w:szCs w:val="24"/>
              <w:lang w:val="en-US"/>
            </w:rPr>
            <m:t xml:space="preserve">G= </m:t>
          </m:r>
          <m:r>
            <w:rPr>
              <w:rFonts w:ascii="Cambria Math" w:eastAsia="Times New Roman" w:hAnsi="Cambria Math" w:cs="Times"/>
              <w:sz w:val="24"/>
              <w:szCs w:val="24"/>
            </w:rPr>
            <m:t>23 211 144 - 20 723 673,6 = 2 487 470,4 кг/ч</m:t>
          </m:r>
        </m:oMath>
      </m:oMathPara>
    </w:p>
    <w:p w14:paraId="2EDF3A46" w14:textId="70F199CB" w:rsidR="00E70500" w:rsidRPr="00BC6CED" w:rsidRDefault="00E1377F" w:rsidP="00E70500">
      <w:pPr>
        <w:rPr>
          <w:rFonts w:ascii="Times" w:eastAsia="Times New Roman" w:hAnsi="Times" w:cs="Times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Cambria Math" w:cs="Times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"/>
                  <w:sz w:val="24"/>
                  <w:szCs w:val="24"/>
                </w:rPr>
                <m:t>Δ</m:t>
              </m:r>
              <m:r>
                <w:rPr>
                  <w:rFonts w:ascii="Cambria Math" w:eastAsia="Times New Roman" w:hAnsi="Cambria Math" w:cs="Times"/>
                  <w:sz w:val="24"/>
                  <w:szCs w:val="24"/>
                  <w:lang w:val="en-US"/>
                </w:rPr>
                <m:t>G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4"/>
                      <w:szCs w:val="24"/>
                    </w:rPr>
                    <m:t>на входе</m:t>
                  </m:r>
                </m:sub>
              </m:sSub>
            </m:den>
          </m:f>
          <m:r>
            <w:rPr>
              <w:rFonts w:ascii="Cambria Math" w:eastAsia="Times New Roman" w:hAnsi="Cambria Math" w:cs="Times"/>
              <w:sz w:val="24"/>
              <w:szCs w:val="24"/>
              <w:lang w:val="en-US"/>
            </w:rPr>
            <m:t xml:space="preserve">∙100= </m:t>
          </m:r>
          <m:f>
            <m:fPr>
              <m:ctrlPr>
                <w:rPr>
                  <w:rFonts w:ascii="Cambria Math" w:eastAsia="Times New Roman" w:hAnsi="Cambria Math" w:cs="Times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"/>
                  <w:sz w:val="24"/>
                  <w:szCs w:val="24"/>
                </w:rPr>
                <m:t>2 487 470,4</m:t>
              </m:r>
            </m:num>
            <m:den>
              <m:r>
                <w:rPr>
                  <w:rFonts w:ascii="Cambria Math" w:eastAsia="Times New Roman" w:hAnsi="Cambria Math" w:cs="Times"/>
                  <w:sz w:val="24"/>
                  <w:szCs w:val="24"/>
                </w:rPr>
                <m:t>23 211 144</m:t>
              </m:r>
            </m:den>
          </m:f>
          <m:r>
            <w:rPr>
              <w:rFonts w:ascii="Cambria Math" w:eastAsia="Times New Roman" w:hAnsi="Cambria Math" w:cs="Times"/>
              <w:sz w:val="24"/>
              <w:szCs w:val="24"/>
              <w:lang w:val="en-US"/>
            </w:rPr>
            <m:t>∙ 100 ≈ 10,7%</m:t>
          </m:r>
        </m:oMath>
      </m:oMathPara>
    </w:p>
    <w:p w14:paraId="360F1194" w14:textId="013084AE" w:rsidR="00192962" w:rsidRDefault="00E70500" w:rsidP="00E70500">
      <w:pPr>
        <w:rPr>
          <w:rFonts w:ascii="Times" w:eastAsia="Times New Roman" w:hAnsi="Times" w:cs="Times"/>
          <w:sz w:val="24"/>
          <w:szCs w:val="24"/>
        </w:rPr>
      </w:pPr>
      <w:r w:rsidRPr="00BC6CED">
        <w:rPr>
          <w:rFonts w:ascii="Times" w:eastAsia="Times New Roman" w:hAnsi="Times" w:cs="Times"/>
          <w:sz w:val="24"/>
          <w:szCs w:val="24"/>
        </w:rPr>
        <w:t>То есть на выходе наблюдается уменьшение массы примерно на 10,7 %.</w:t>
      </w:r>
    </w:p>
    <w:p w14:paraId="440EA72F" w14:textId="5839FDE3" w:rsidR="009B19DE" w:rsidRPr="009B19DE" w:rsidRDefault="00192962" w:rsidP="00E70500">
      <w:pPr>
        <w:rPr>
          <w:rFonts w:ascii="Times" w:eastAsia="Times New Roman" w:hAnsi="Times" w:cs="Times"/>
          <w:sz w:val="24"/>
          <w:szCs w:val="24"/>
        </w:rPr>
      </w:pPr>
      <w:r>
        <w:rPr>
          <w:rFonts w:ascii="Times" w:eastAsia="Times New Roman" w:hAnsi="Times" w:cs="Times"/>
          <w:sz w:val="24"/>
          <w:szCs w:val="24"/>
        </w:rPr>
        <w:br w:type="page"/>
      </w:r>
    </w:p>
    <w:p w14:paraId="5721B0AF" w14:textId="0D2AC605" w:rsidR="004A2436" w:rsidRPr="00D607FB" w:rsidRDefault="004A2436" w:rsidP="00343CBA">
      <w:pPr>
        <w:pStyle w:val="a1"/>
      </w:pPr>
      <w:bookmarkStart w:id="38" w:name="_Toc183983879"/>
      <w:bookmarkStart w:id="39" w:name="_Toc211864550"/>
      <w:r w:rsidRPr="00D607FB">
        <w:lastRenderedPageBreak/>
        <w:t>Составление уравнения теплового баланса</w:t>
      </w:r>
      <w:bookmarkEnd w:id="34"/>
      <w:bookmarkEnd w:id="35"/>
      <w:bookmarkEnd w:id="36"/>
      <w:bookmarkEnd w:id="38"/>
      <w:bookmarkEnd w:id="39"/>
    </w:p>
    <w:p w14:paraId="2A0FDEC3" w14:textId="42EAE74F" w:rsidR="00DD1542" w:rsidRDefault="00DD1542" w:rsidP="00DD1542">
      <w:pPr>
        <w:pStyle w:val="a7"/>
      </w:pPr>
      <w:r>
        <w:t>Поскольку синтез аммиака — экзотермическая реакция, необходимо учитывать тепло, выделяемое реакцией, и отвести его, чтобы не перегреть катализатор и не потерять активность.</w:t>
      </w:r>
    </w:p>
    <w:p w14:paraId="3A2EBB53" w14:textId="54C2C52E" w:rsidR="00192962" w:rsidRDefault="00183D89" w:rsidP="00192962">
      <w:pPr>
        <w:pStyle w:val="a7"/>
      </w:pPr>
      <w:r>
        <w:t>Составим уравнение теплового баланса</w:t>
      </w:r>
    </w:p>
    <w:p w14:paraId="59624806" w14:textId="48296514" w:rsidR="00192962" w:rsidRPr="0063466B" w:rsidRDefault="00E1377F" w:rsidP="0063466B">
      <w:pPr>
        <w:pStyle w:val="a7"/>
        <w:jc w:val="right"/>
        <w:rPr>
          <w:i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</m:e>
        </m:nary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расх</m:t>
                </m:r>
              </m:sub>
            </m:sSub>
          </m:e>
        </m:nary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потери</m:t>
            </m:r>
          </m:sub>
        </m:sSub>
      </m:oMath>
      <w:r w:rsidR="0063466B">
        <w:rPr>
          <w:i/>
        </w:rPr>
        <w:tab/>
      </w:r>
      <w:r w:rsidR="0063466B">
        <w:rPr>
          <w:i/>
        </w:rPr>
        <w:tab/>
      </w:r>
      <w:r w:rsidR="0063466B">
        <w:rPr>
          <w:i/>
        </w:rPr>
        <w:tab/>
      </w:r>
      <w:r w:rsidR="0063466B">
        <w:rPr>
          <w:i/>
        </w:rPr>
        <w:tab/>
      </w:r>
      <w:r w:rsidR="0063466B">
        <w:rPr>
          <w:i/>
        </w:rPr>
        <w:tab/>
      </w:r>
      <w:r w:rsidR="0063466B" w:rsidRPr="0063466B">
        <w:rPr>
          <w:iCs/>
        </w:rPr>
        <w:t>(3.5)</w:t>
      </w:r>
    </w:p>
    <w:p w14:paraId="2564F0D2" w14:textId="10C32ECB" w:rsidR="005A3CA5" w:rsidRPr="005A3CA5" w:rsidRDefault="005A3CA5" w:rsidP="005A3CA5">
      <w:pPr>
        <w:pStyle w:val="a7"/>
        <w:rPr>
          <w:iCs/>
        </w:rPr>
      </w:pPr>
      <w:r>
        <w:rPr>
          <w:iCs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>
        <w:rPr>
          <w:iCs/>
        </w:rPr>
        <w:t xml:space="preserve">- </w:t>
      </w:r>
      <w:r w:rsidRPr="005A3CA5">
        <w:rPr>
          <w:iCs/>
        </w:rPr>
        <w:t>физическое тепло, вносимое в аппарат реагентами, тепло фазовых переходов, тепло реакции и т.</w:t>
      </w:r>
      <w:r>
        <w:rPr>
          <w:iCs/>
        </w:rPr>
        <w:t xml:space="preserve">д. </w:t>
      </w:r>
      <w:r w:rsidR="00EB3778" w:rsidRPr="00EB3778">
        <w:rPr>
          <w:iCs/>
        </w:rPr>
        <w:t>[Вт]</w:t>
      </w:r>
    </w:p>
    <w:p w14:paraId="7DCF2867" w14:textId="48572402" w:rsidR="005A3CA5" w:rsidRDefault="00E1377F" w:rsidP="00183D89">
      <w:pPr>
        <w:pStyle w:val="a7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расх</m:t>
            </m:r>
          </m:sub>
        </m:sSub>
      </m:oMath>
      <w:r w:rsidR="005A3CA5">
        <w:t xml:space="preserve"> – физическое тепло, уносимое из аппарата продуктами реакции</w:t>
      </w:r>
      <w:r w:rsidR="00EB3778">
        <w:t xml:space="preserve"> </w:t>
      </w:r>
      <w:r w:rsidR="00EB3778" w:rsidRPr="00EB3778">
        <w:t>[Вт]</w:t>
      </w:r>
    </w:p>
    <w:p w14:paraId="12B8BA24" w14:textId="295A0C5A" w:rsidR="005A3CA5" w:rsidRPr="00EB3778" w:rsidRDefault="00E1377F" w:rsidP="00183D89">
      <w:pPr>
        <w:pStyle w:val="a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потери</m:t>
            </m:r>
          </m:sub>
        </m:sSub>
      </m:oMath>
      <w:r w:rsidR="005A3CA5">
        <w:t xml:space="preserve"> – тепло, теряемое в окружающую среду</w:t>
      </w:r>
      <w:r w:rsidR="00EB3778">
        <w:t xml:space="preserve"> </w:t>
      </w:r>
      <w:r w:rsidR="00EB3778" w:rsidRPr="00EB3778">
        <w:t>[</w:t>
      </w:r>
      <w:r w:rsidR="00EB3778">
        <w:t>Вт</w:t>
      </w:r>
      <w:r w:rsidR="00EB3778" w:rsidRPr="00EB3778">
        <w:t>]</w:t>
      </w:r>
    </w:p>
    <w:sectPr w:rsidR="005A3CA5" w:rsidRPr="00EB3778" w:rsidSect="00BD3D11">
      <w:foot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520C" w14:textId="77777777" w:rsidR="00E1377F" w:rsidRDefault="00E1377F" w:rsidP="006678D4">
      <w:pPr>
        <w:spacing w:after="0" w:line="240" w:lineRule="auto"/>
      </w:pPr>
      <w:r>
        <w:separator/>
      </w:r>
    </w:p>
  </w:endnote>
  <w:endnote w:type="continuationSeparator" w:id="0">
    <w:p w14:paraId="71845C2A" w14:textId="77777777" w:rsidR="00E1377F" w:rsidRDefault="00E1377F" w:rsidP="0066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4040645"/>
      <w:docPartObj>
        <w:docPartGallery w:val="Page Numbers (Bottom of Page)"/>
        <w:docPartUnique/>
      </w:docPartObj>
    </w:sdtPr>
    <w:sdtEndPr/>
    <w:sdtContent>
      <w:p w14:paraId="31FBBFFC" w14:textId="66A6E6EE" w:rsidR="00281B7B" w:rsidRDefault="00281B7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860">
          <w:rPr>
            <w:noProof/>
          </w:rPr>
          <w:t>29</w:t>
        </w:r>
        <w:r>
          <w:fldChar w:fldCharType="end"/>
        </w:r>
      </w:p>
    </w:sdtContent>
  </w:sdt>
  <w:p w14:paraId="2200E69D" w14:textId="77777777" w:rsidR="00281B7B" w:rsidRDefault="00281B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A1AE9" w14:textId="77777777" w:rsidR="00E1377F" w:rsidRDefault="00E1377F" w:rsidP="006678D4">
      <w:pPr>
        <w:spacing w:after="0" w:line="240" w:lineRule="auto"/>
      </w:pPr>
      <w:r>
        <w:separator/>
      </w:r>
    </w:p>
  </w:footnote>
  <w:footnote w:type="continuationSeparator" w:id="0">
    <w:p w14:paraId="4F4EFF7D" w14:textId="77777777" w:rsidR="00E1377F" w:rsidRDefault="00E1377F" w:rsidP="00667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4D27"/>
    <w:multiLevelType w:val="hybridMultilevel"/>
    <w:tmpl w:val="15C448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17D38"/>
    <w:multiLevelType w:val="hybridMultilevel"/>
    <w:tmpl w:val="B9D6D4DE"/>
    <w:lvl w:ilvl="0" w:tplc="CA9C5834">
      <w:start w:val="1"/>
      <w:numFmt w:val="decimal"/>
      <w:pStyle w:val="a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7CA"/>
    <w:multiLevelType w:val="multilevel"/>
    <w:tmpl w:val="44607058"/>
    <w:lvl w:ilvl="0">
      <w:start w:val="1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Restart w:val="0"/>
      <w:lvlText w:val="%2.2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6B5912"/>
    <w:multiLevelType w:val="multilevel"/>
    <w:tmpl w:val="BEEAB930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1"/>
      <w:numFmt w:val="none"/>
      <w:lvlRestart w:val="0"/>
      <w:lvlText w:val="5.1%2."/>
      <w:lvlJc w:val="center"/>
      <w:pPr>
        <w:ind w:left="709" w:hanging="369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093B6B"/>
    <w:multiLevelType w:val="hybridMultilevel"/>
    <w:tmpl w:val="657847F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6571A4"/>
    <w:multiLevelType w:val="multilevel"/>
    <w:tmpl w:val="3B4E6E64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1"/>
      <w:numFmt w:val="none"/>
      <w:lvlRestart w:val="0"/>
      <w:lvlText w:val="4.1%2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AC0986"/>
    <w:multiLevelType w:val="hybridMultilevel"/>
    <w:tmpl w:val="EFC29D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B2423"/>
    <w:multiLevelType w:val="hybridMultilevel"/>
    <w:tmpl w:val="DA0C82F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6965627"/>
    <w:multiLevelType w:val="multilevel"/>
    <w:tmpl w:val="9AD0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3F04D2"/>
    <w:multiLevelType w:val="multilevel"/>
    <w:tmpl w:val="A3466702"/>
    <w:lvl w:ilvl="0">
      <w:start w:val="1"/>
      <w:numFmt w:val="decimal"/>
      <w:pStyle w:val="1"/>
      <w:lvlText w:val="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0" w15:restartNumberingAfterBreak="0">
    <w:nsid w:val="3F7C47BB"/>
    <w:multiLevelType w:val="multilevel"/>
    <w:tmpl w:val="80F6CD0E"/>
    <w:lvl w:ilvl="0">
      <w:start w:val="1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Restart w:val="0"/>
      <w:pStyle w:val="a0"/>
      <w:lvlText w:val="%2.3."/>
      <w:lvlJc w:val="center"/>
      <w:pPr>
        <w:ind w:left="70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3861C21"/>
    <w:multiLevelType w:val="hybridMultilevel"/>
    <w:tmpl w:val="6E38D37C"/>
    <w:lvl w:ilvl="0" w:tplc="4F6A0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F1239D"/>
    <w:multiLevelType w:val="hybridMultilevel"/>
    <w:tmpl w:val="DA0C8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61F5F"/>
    <w:multiLevelType w:val="hybridMultilevel"/>
    <w:tmpl w:val="17D234C2"/>
    <w:lvl w:ilvl="0" w:tplc="F1445E54">
      <w:start w:val="1"/>
      <w:numFmt w:val="decimal"/>
      <w:suff w:val="space"/>
      <w:lvlText w:val="4.%1."/>
      <w:lvlJc w:val="center"/>
      <w:pPr>
        <w:ind w:left="34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8004D"/>
    <w:multiLevelType w:val="multilevel"/>
    <w:tmpl w:val="8C9844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8A1D7F"/>
    <w:multiLevelType w:val="hybridMultilevel"/>
    <w:tmpl w:val="8BC0ED18"/>
    <w:lvl w:ilvl="0" w:tplc="2ACC286E">
      <w:start w:val="1"/>
      <w:numFmt w:val="decimal"/>
      <w:pStyle w:val="a1"/>
      <w:lvlText w:val="3.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72CF4"/>
    <w:multiLevelType w:val="hybridMultilevel"/>
    <w:tmpl w:val="B6068858"/>
    <w:lvl w:ilvl="0" w:tplc="199CE6B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0817"/>
    <w:multiLevelType w:val="hybridMultilevel"/>
    <w:tmpl w:val="1722D54E"/>
    <w:lvl w:ilvl="0" w:tplc="97A639E8">
      <w:start w:val="5"/>
      <w:numFmt w:val="decimal"/>
      <w:lvlText w:val="%1."/>
      <w:lvlJc w:val="center"/>
      <w:pPr>
        <w:ind w:left="57" w:firstLine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8483E"/>
    <w:multiLevelType w:val="hybridMultilevel"/>
    <w:tmpl w:val="0B4A7A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DC4159"/>
    <w:multiLevelType w:val="hybridMultilevel"/>
    <w:tmpl w:val="7A707EA8"/>
    <w:lvl w:ilvl="0" w:tplc="F830CBCA">
      <w:start w:val="6"/>
      <w:numFmt w:val="decimal"/>
      <w:lvlText w:val="4.%1.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0612A"/>
    <w:multiLevelType w:val="multilevel"/>
    <w:tmpl w:val="36C0F3B8"/>
    <w:lvl w:ilvl="0">
      <w:start w:val="4"/>
      <w:numFmt w:val="decimal"/>
      <w:lvlText w:val="%1."/>
      <w:lvlJc w:val="center"/>
      <w:pPr>
        <w:ind w:left="0" w:firstLine="454"/>
      </w:pPr>
      <w:rPr>
        <w:rFonts w:hint="default"/>
      </w:rPr>
    </w:lvl>
    <w:lvl w:ilvl="1">
      <w:start w:val="5"/>
      <w:numFmt w:val="decimal"/>
      <w:lvlText w:val="4.%2."/>
      <w:lvlJc w:val="center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9"/>
  </w:num>
  <w:num w:numId="5">
    <w:abstractNumId w:val="11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5"/>
  </w:num>
  <w:num w:numId="10">
    <w:abstractNumId w:val="13"/>
  </w:num>
  <w:num w:numId="11">
    <w:abstractNumId w:val="20"/>
  </w:num>
  <w:num w:numId="12">
    <w:abstractNumId w:val="19"/>
  </w:num>
  <w:num w:numId="13">
    <w:abstractNumId w:val="15"/>
    <w:lvlOverride w:ilvl="0">
      <w:lvl w:ilvl="0" w:tplc="2ACC286E">
        <w:start w:val="1"/>
        <w:numFmt w:val="decimal"/>
        <w:pStyle w:val="a1"/>
        <w:lvlText w:val="%1.1."/>
        <w:lvlJc w:val="center"/>
        <w:pPr>
          <w:ind w:left="36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4">
    <w:abstractNumId w:val="2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0"/>
  </w:num>
  <w:num w:numId="19">
    <w:abstractNumId w:val="17"/>
  </w:num>
  <w:num w:numId="20">
    <w:abstractNumId w:val="12"/>
  </w:num>
  <w:num w:numId="21">
    <w:abstractNumId w:val="7"/>
  </w:num>
  <w:num w:numId="22">
    <w:abstractNumId w:val="14"/>
  </w:num>
  <w:num w:numId="23">
    <w:abstractNumId w:val="4"/>
  </w:num>
  <w:num w:numId="24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F7E"/>
    <w:rsid w:val="00001D5F"/>
    <w:rsid w:val="00002391"/>
    <w:rsid w:val="000052B2"/>
    <w:rsid w:val="00006680"/>
    <w:rsid w:val="00006A75"/>
    <w:rsid w:val="00006BC7"/>
    <w:rsid w:val="00010DE4"/>
    <w:rsid w:val="00011853"/>
    <w:rsid w:val="00012FD5"/>
    <w:rsid w:val="00015D2C"/>
    <w:rsid w:val="00022C7C"/>
    <w:rsid w:val="000348AA"/>
    <w:rsid w:val="000368D2"/>
    <w:rsid w:val="00041C6E"/>
    <w:rsid w:val="00044944"/>
    <w:rsid w:val="00047F33"/>
    <w:rsid w:val="0005175E"/>
    <w:rsid w:val="00052740"/>
    <w:rsid w:val="00054284"/>
    <w:rsid w:val="00064CBA"/>
    <w:rsid w:val="00072F26"/>
    <w:rsid w:val="00074FF7"/>
    <w:rsid w:val="00076135"/>
    <w:rsid w:val="00077233"/>
    <w:rsid w:val="00080D4E"/>
    <w:rsid w:val="00084D59"/>
    <w:rsid w:val="00097F9C"/>
    <w:rsid w:val="000A2318"/>
    <w:rsid w:val="000B0451"/>
    <w:rsid w:val="000B2DAF"/>
    <w:rsid w:val="000B3976"/>
    <w:rsid w:val="000B6FD1"/>
    <w:rsid w:val="000C19B8"/>
    <w:rsid w:val="000C447E"/>
    <w:rsid w:val="000C44EC"/>
    <w:rsid w:val="000C5743"/>
    <w:rsid w:val="000C7538"/>
    <w:rsid w:val="000D241B"/>
    <w:rsid w:val="000E04F1"/>
    <w:rsid w:val="000E0D5A"/>
    <w:rsid w:val="000E64D4"/>
    <w:rsid w:val="000F1FBD"/>
    <w:rsid w:val="000F4101"/>
    <w:rsid w:val="00104E43"/>
    <w:rsid w:val="001071D3"/>
    <w:rsid w:val="00110A72"/>
    <w:rsid w:val="001129A9"/>
    <w:rsid w:val="0011511C"/>
    <w:rsid w:val="00120D87"/>
    <w:rsid w:val="00122F40"/>
    <w:rsid w:val="00123EF2"/>
    <w:rsid w:val="001278D0"/>
    <w:rsid w:val="00130031"/>
    <w:rsid w:val="00134AD3"/>
    <w:rsid w:val="00135B0E"/>
    <w:rsid w:val="001404DF"/>
    <w:rsid w:val="00140912"/>
    <w:rsid w:val="00150FF6"/>
    <w:rsid w:val="00151498"/>
    <w:rsid w:val="00151F99"/>
    <w:rsid w:val="0015224D"/>
    <w:rsid w:val="00152638"/>
    <w:rsid w:val="00156D6E"/>
    <w:rsid w:val="00157640"/>
    <w:rsid w:val="001619B1"/>
    <w:rsid w:val="00163D0B"/>
    <w:rsid w:val="001643F9"/>
    <w:rsid w:val="001749A6"/>
    <w:rsid w:val="00182DD9"/>
    <w:rsid w:val="00183D89"/>
    <w:rsid w:val="00184DFF"/>
    <w:rsid w:val="001911CA"/>
    <w:rsid w:val="0019186F"/>
    <w:rsid w:val="00191FE5"/>
    <w:rsid w:val="00192962"/>
    <w:rsid w:val="001A6EEB"/>
    <w:rsid w:val="001B20BE"/>
    <w:rsid w:val="001B3A0C"/>
    <w:rsid w:val="001C2319"/>
    <w:rsid w:val="001C74CB"/>
    <w:rsid w:val="001D0CB3"/>
    <w:rsid w:val="001D13CA"/>
    <w:rsid w:val="001D3070"/>
    <w:rsid w:val="001D74C5"/>
    <w:rsid w:val="001E015A"/>
    <w:rsid w:val="001E16EB"/>
    <w:rsid w:val="001E1860"/>
    <w:rsid w:val="001E39BE"/>
    <w:rsid w:val="001E4AF9"/>
    <w:rsid w:val="001E5CCE"/>
    <w:rsid w:val="001E69DD"/>
    <w:rsid w:val="001E7C0A"/>
    <w:rsid w:val="001F27B3"/>
    <w:rsid w:val="001F5EF8"/>
    <w:rsid w:val="001F621E"/>
    <w:rsid w:val="001F6DAD"/>
    <w:rsid w:val="002002E7"/>
    <w:rsid w:val="00206313"/>
    <w:rsid w:val="0021150A"/>
    <w:rsid w:val="00211E66"/>
    <w:rsid w:val="002128BE"/>
    <w:rsid w:val="00212D0C"/>
    <w:rsid w:val="00215102"/>
    <w:rsid w:val="00216AC4"/>
    <w:rsid w:val="002217C4"/>
    <w:rsid w:val="00230DE6"/>
    <w:rsid w:val="002439C7"/>
    <w:rsid w:val="00243BD5"/>
    <w:rsid w:val="0025174B"/>
    <w:rsid w:val="00254955"/>
    <w:rsid w:val="00257420"/>
    <w:rsid w:val="0026197D"/>
    <w:rsid w:val="00261E05"/>
    <w:rsid w:val="002678CA"/>
    <w:rsid w:val="00270089"/>
    <w:rsid w:val="0027374C"/>
    <w:rsid w:val="00273F77"/>
    <w:rsid w:val="0027450C"/>
    <w:rsid w:val="00281B7B"/>
    <w:rsid w:val="00286C3D"/>
    <w:rsid w:val="00290197"/>
    <w:rsid w:val="00290B80"/>
    <w:rsid w:val="002A0060"/>
    <w:rsid w:val="002A3A4D"/>
    <w:rsid w:val="002A51AB"/>
    <w:rsid w:val="002C1B73"/>
    <w:rsid w:val="002C49EA"/>
    <w:rsid w:val="002C76D7"/>
    <w:rsid w:val="002D4501"/>
    <w:rsid w:val="002D79C9"/>
    <w:rsid w:val="002D7B22"/>
    <w:rsid w:val="002E0DAA"/>
    <w:rsid w:val="002E2A57"/>
    <w:rsid w:val="002E3A38"/>
    <w:rsid w:val="002E41AA"/>
    <w:rsid w:val="002F0B1E"/>
    <w:rsid w:val="002F4678"/>
    <w:rsid w:val="002F4DE4"/>
    <w:rsid w:val="002F63F9"/>
    <w:rsid w:val="002F7B24"/>
    <w:rsid w:val="002F7FF7"/>
    <w:rsid w:val="0030086B"/>
    <w:rsid w:val="003014C6"/>
    <w:rsid w:val="00302496"/>
    <w:rsid w:val="00302DBC"/>
    <w:rsid w:val="00305177"/>
    <w:rsid w:val="0030611F"/>
    <w:rsid w:val="00310E6C"/>
    <w:rsid w:val="003160AA"/>
    <w:rsid w:val="00322126"/>
    <w:rsid w:val="00322AF5"/>
    <w:rsid w:val="003270BE"/>
    <w:rsid w:val="0033073E"/>
    <w:rsid w:val="0033116E"/>
    <w:rsid w:val="00334CED"/>
    <w:rsid w:val="003359E6"/>
    <w:rsid w:val="003411A3"/>
    <w:rsid w:val="003426F8"/>
    <w:rsid w:val="00343CBA"/>
    <w:rsid w:val="00353C60"/>
    <w:rsid w:val="00354C76"/>
    <w:rsid w:val="003552D7"/>
    <w:rsid w:val="00370BB8"/>
    <w:rsid w:val="0037397D"/>
    <w:rsid w:val="0037545C"/>
    <w:rsid w:val="003845D1"/>
    <w:rsid w:val="00387245"/>
    <w:rsid w:val="003906BD"/>
    <w:rsid w:val="003917A6"/>
    <w:rsid w:val="003936BA"/>
    <w:rsid w:val="003946B6"/>
    <w:rsid w:val="003976EB"/>
    <w:rsid w:val="003A35A5"/>
    <w:rsid w:val="003A648B"/>
    <w:rsid w:val="003A7262"/>
    <w:rsid w:val="003B32AF"/>
    <w:rsid w:val="003B687B"/>
    <w:rsid w:val="003B717D"/>
    <w:rsid w:val="003C4B54"/>
    <w:rsid w:val="003C4FA7"/>
    <w:rsid w:val="003E076F"/>
    <w:rsid w:val="003E4429"/>
    <w:rsid w:val="003E6EFF"/>
    <w:rsid w:val="003E7439"/>
    <w:rsid w:val="003F11A4"/>
    <w:rsid w:val="003F2B52"/>
    <w:rsid w:val="003F424C"/>
    <w:rsid w:val="00405BA2"/>
    <w:rsid w:val="0040796A"/>
    <w:rsid w:val="004104C3"/>
    <w:rsid w:val="00412B40"/>
    <w:rsid w:val="00420068"/>
    <w:rsid w:val="004209BF"/>
    <w:rsid w:val="004235FB"/>
    <w:rsid w:val="00425133"/>
    <w:rsid w:val="0043080D"/>
    <w:rsid w:val="00434BCF"/>
    <w:rsid w:val="00440192"/>
    <w:rsid w:val="00450809"/>
    <w:rsid w:val="004543C5"/>
    <w:rsid w:val="0046596D"/>
    <w:rsid w:val="00466492"/>
    <w:rsid w:val="004759FE"/>
    <w:rsid w:val="00481A84"/>
    <w:rsid w:val="0048268E"/>
    <w:rsid w:val="00483094"/>
    <w:rsid w:val="00485F6C"/>
    <w:rsid w:val="00486C35"/>
    <w:rsid w:val="00487062"/>
    <w:rsid w:val="00487C7B"/>
    <w:rsid w:val="00491C09"/>
    <w:rsid w:val="004968F2"/>
    <w:rsid w:val="004A2436"/>
    <w:rsid w:val="004A4D0B"/>
    <w:rsid w:val="004A6121"/>
    <w:rsid w:val="004B2C6E"/>
    <w:rsid w:val="004C02E9"/>
    <w:rsid w:val="004C04B1"/>
    <w:rsid w:val="004C0844"/>
    <w:rsid w:val="004C21EB"/>
    <w:rsid w:val="004C441C"/>
    <w:rsid w:val="004D3499"/>
    <w:rsid w:val="004E06D4"/>
    <w:rsid w:val="004E2ED1"/>
    <w:rsid w:val="004F3AA1"/>
    <w:rsid w:val="004F4E3B"/>
    <w:rsid w:val="005047B2"/>
    <w:rsid w:val="005058ED"/>
    <w:rsid w:val="005102B1"/>
    <w:rsid w:val="0051146B"/>
    <w:rsid w:val="0052157C"/>
    <w:rsid w:val="0052236C"/>
    <w:rsid w:val="00532EF9"/>
    <w:rsid w:val="00535426"/>
    <w:rsid w:val="005373FC"/>
    <w:rsid w:val="005413B5"/>
    <w:rsid w:val="00541A7A"/>
    <w:rsid w:val="00547D8E"/>
    <w:rsid w:val="005526B9"/>
    <w:rsid w:val="00553E85"/>
    <w:rsid w:val="0055618B"/>
    <w:rsid w:val="005673C9"/>
    <w:rsid w:val="0057137C"/>
    <w:rsid w:val="00576054"/>
    <w:rsid w:val="00576922"/>
    <w:rsid w:val="00584421"/>
    <w:rsid w:val="005874E3"/>
    <w:rsid w:val="00590211"/>
    <w:rsid w:val="00597FF7"/>
    <w:rsid w:val="005A062E"/>
    <w:rsid w:val="005A3CA5"/>
    <w:rsid w:val="005A49C0"/>
    <w:rsid w:val="005A4FF3"/>
    <w:rsid w:val="005A7DDF"/>
    <w:rsid w:val="005B09CB"/>
    <w:rsid w:val="005B28FE"/>
    <w:rsid w:val="005B32FC"/>
    <w:rsid w:val="005B377C"/>
    <w:rsid w:val="005B4081"/>
    <w:rsid w:val="005B72AF"/>
    <w:rsid w:val="005C1240"/>
    <w:rsid w:val="005C3971"/>
    <w:rsid w:val="005C454E"/>
    <w:rsid w:val="005C6F1E"/>
    <w:rsid w:val="005D28ED"/>
    <w:rsid w:val="005D2E4A"/>
    <w:rsid w:val="005D6DF2"/>
    <w:rsid w:val="005E010E"/>
    <w:rsid w:val="005E0D5C"/>
    <w:rsid w:val="005E5F66"/>
    <w:rsid w:val="005F04E8"/>
    <w:rsid w:val="005F206B"/>
    <w:rsid w:val="005F216B"/>
    <w:rsid w:val="005F2EFB"/>
    <w:rsid w:val="006016B6"/>
    <w:rsid w:val="00603D24"/>
    <w:rsid w:val="00604FE0"/>
    <w:rsid w:val="00610245"/>
    <w:rsid w:val="00613F5D"/>
    <w:rsid w:val="006318B2"/>
    <w:rsid w:val="00631910"/>
    <w:rsid w:val="006330E3"/>
    <w:rsid w:val="0063316D"/>
    <w:rsid w:val="00633236"/>
    <w:rsid w:val="0063466B"/>
    <w:rsid w:val="0063770E"/>
    <w:rsid w:val="00637CFF"/>
    <w:rsid w:val="00642012"/>
    <w:rsid w:val="006432F4"/>
    <w:rsid w:val="00646A88"/>
    <w:rsid w:val="00647C32"/>
    <w:rsid w:val="00653ABB"/>
    <w:rsid w:val="00665122"/>
    <w:rsid w:val="0066636E"/>
    <w:rsid w:val="006678D4"/>
    <w:rsid w:val="00671F94"/>
    <w:rsid w:val="00680E34"/>
    <w:rsid w:val="00692127"/>
    <w:rsid w:val="00692DC2"/>
    <w:rsid w:val="00693D45"/>
    <w:rsid w:val="006940C7"/>
    <w:rsid w:val="00694545"/>
    <w:rsid w:val="00695193"/>
    <w:rsid w:val="00695D87"/>
    <w:rsid w:val="006A10C3"/>
    <w:rsid w:val="006A39AC"/>
    <w:rsid w:val="006A4BAD"/>
    <w:rsid w:val="006A6B4E"/>
    <w:rsid w:val="006B1DBB"/>
    <w:rsid w:val="006B23E8"/>
    <w:rsid w:val="006B2535"/>
    <w:rsid w:val="006B4474"/>
    <w:rsid w:val="006B5416"/>
    <w:rsid w:val="006C578D"/>
    <w:rsid w:val="006D63D5"/>
    <w:rsid w:val="006D6A59"/>
    <w:rsid w:val="006D7E04"/>
    <w:rsid w:val="006E010F"/>
    <w:rsid w:val="006E2D79"/>
    <w:rsid w:val="006E6789"/>
    <w:rsid w:val="006E779B"/>
    <w:rsid w:val="006E7823"/>
    <w:rsid w:val="006F0392"/>
    <w:rsid w:val="006F267A"/>
    <w:rsid w:val="006F508C"/>
    <w:rsid w:val="00702E2E"/>
    <w:rsid w:val="007032A4"/>
    <w:rsid w:val="00705978"/>
    <w:rsid w:val="0070718B"/>
    <w:rsid w:val="0071072B"/>
    <w:rsid w:val="00711095"/>
    <w:rsid w:val="00711B37"/>
    <w:rsid w:val="0071393B"/>
    <w:rsid w:val="00720358"/>
    <w:rsid w:val="007225F1"/>
    <w:rsid w:val="0072342F"/>
    <w:rsid w:val="00726950"/>
    <w:rsid w:val="00726DE9"/>
    <w:rsid w:val="0073201C"/>
    <w:rsid w:val="00735925"/>
    <w:rsid w:val="007361AD"/>
    <w:rsid w:val="00740ABA"/>
    <w:rsid w:val="0074190C"/>
    <w:rsid w:val="00741941"/>
    <w:rsid w:val="00741D51"/>
    <w:rsid w:val="00753039"/>
    <w:rsid w:val="0075484C"/>
    <w:rsid w:val="00756FB5"/>
    <w:rsid w:val="00757005"/>
    <w:rsid w:val="007632A6"/>
    <w:rsid w:val="00766070"/>
    <w:rsid w:val="007675C3"/>
    <w:rsid w:val="00767F77"/>
    <w:rsid w:val="00770187"/>
    <w:rsid w:val="007701BC"/>
    <w:rsid w:val="00791C73"/>
    <w:rsid w:val="00795ED8"/>
    <w:rsid w:val="00797F84"/>
    <w:rsid w:val="007A2C86"/>
    <w:rsid w:val="007A3148"/>
    <w:rsid w:val="007A3F40"/>
    <w:rsid w:val="007A5A12"/>
    <w:rsid w:val="007A5B2C"/>
    <w:rsid w:val="007B0193"/>
    <w:rsid w:val="007B3A0A"/>
    <w:rsid w:val="007C185B"/>
    <w:rsid w:val="007C2D3D"/>
    <w:rsid w:val="007C38C6"/>
    <w:rsid w:val="007C7601"/>
    <w:rsid w:val="007D2498"/>
    <w:rsid w:val="007D2CEA"/>
    <w:rsid w:val="007D67BD"/>
    <w:rsid w:val="007E0B06"/>
    <w:rsid w:val="007E7D9A"/>
    <w:rsid w:val="007F196C"/>
    <w:rsid w:val="00802788"/>
    <w:rsid w:val="008234B5"/>
    <w:rsid w:val="00823E54"/>
    <w:rsid w:val="0082515D"/>
    <w:rsid w:val="0083352C"/>
    <w:rsid w:val="00835006"/>
    <w:rsid w:val="008374BB"/>
    <w:rsid w:val="008377E5"/>
    <w:rsid w:val="008417BB"/>
    <w:rsid w:val="00845337"/>
    <w:rsid w:val="00850D05"/>
    <w:rsid w:val="00856FAA"/>
    <w:rsid w:val="0086071F"/>
    <w:rsid w:val="0086105F"/>
    <w:rsid w:val="00861677"/>
    <w:rsid w:val="008625A3"/>
    <w:rsid w:val="0087010E"/>
    <w:rsid w:val="008707E1"/>
    <w:rsid w:val="008720A1"/>
    <w:rsid w:val="008722AE"/>
    <w:rsid w:val="008805E5"/>
    <w:rsid w:val="00887D00"/>
    <w:rsid w:val="008953FC"/>
    <w:rsid w:val="00896F42"/>
    <w:rsid w:val="008A0076"/>
    <w:rsid w:val="008A39E3"/>
    <w:rsid w:val="008A3C07"/>
    <w:rsid w:val="008A48D1"/>
    <w:rsid w:val="008B00B5"/>
    <w:rsid w:val="008B3F5C"/>
    <w:rsid w:val="008C10D7"/>
    <w:rsid w:val="008C2298"/>
    <w:rsid w:val="008C7356"/>
    <w:rsid w:val="008D126F"/>
    <w:rsid w:val="008D6FB5"/>
    <w:rsid w:val="008E006A"/>
    <w:rsid w:val="008E0ACC"/>
    <w:rsid w:val="008E120D"/>
    <w:rsid w:val="008E2575"/>
    <w:rsid w:val="008E3BFE"/>
    <w:rsid w:val="008E4BB6"/>
    <w:rsid w:val="008E6403"/>
    <w:rsid w:val="008F1F4C"/>
    <w:rsid w:val="008F236B"/>
    <w:rsid w:val="008F3A0A"/>
    <w:rsid w:val="008F5A67"/>
    <w:rsid w:val="008F752A"/>
    <w:rsid w:val="0090038E"/>
    <w:rsid w:val="009008B8"/>
    <w:rsid w:val="009021F0"/>
    <w:rsid w:val="009050DC"/>
    <w:rsid w:val="00920FE2"/>
    <w:rsid w:val="009226AA"/>
    <w:rsid w:val="00922D8A"/>
    <w:rsid w:val="00930430"/>
    <w:rsid w:val="00931F1D"/>
    <w:rsid w:val="00931F71"/>
    <w:rsid w:val="00933EC8"/>
    <w:rsid w:val="00941901"/>
    <w:rsid w:val="00943E0B"/>
    <w:rsid w:val="00947295"/>
    <w:rsid w:val="00950A04"/>
    <w:rsid w:val="0095257B"/>
    <w:rsid w:val="00962CBA"/>
    <w:rsid w:val="00963632"/>
    <w:rsid w:val="00964745"/>
    <w:rsid w:val="00964F9D"/>
    <w:rsid w:val="00965B43"/>
    <w:rsid w:val="009800D8"/>
    <w:rsid w:val="00980347"/>
    <w:rsid w:val="00982A52"/>
    <w:rsid w:val="00985C41"/>
    <w:rsid w:val="0099223D"/>
    <w:rsid w:val="00996CE1"/>
    <w:rsid w:val="0099797C"/>
    <w:rsid w:val="009A2841"/>
    <w:rsid w:val="009A32EC"/>
    <w:rsid w:val="009A374E"/>
    <w:rsid w:val="009A6A8C"/>
    <w:rsid w:val="009B19DE"/>
    <w:rsid w:val="009B3775"/>
    <w:rsid w:val="009B704D"/>
    <w:rsid w:val="009D4C99"/>
    <w:rsid w:val="009D4E0B"/>
    <w:rsid w:val="009D6C03"/>
    <w:rsid w:val="009D7416"/>
    <w:rsid w:val="009D7B18"/>
    <w:rsid w:val="009E64BA"/>
    <w:rsid w:val="009E6BB2"/>
    <w:rsid w:val="009E728B"/>
    <w:rsid w:val="009F1B90"/>
    <w:rsid w:val="009F4A22"/>
    <w:rsid w:val="009F5D48"/>
    <w:rsid w:val="00A051DE"/>
    <w:rsid w:val="00A07A1C"/>
    <w:rsid w:val="00A11549"/>
    <w:rsid w:val="00A11FC3"/>
    <w:rsid w:val="00A2284D"/>
    <w:rsid w:val="00A307D9"/>
    <w:rsid w:val="00A30F0F"/>
    <w:rsid w:val="00A31962"/>
    <w:rsid w:val="00A32BC0"/>
    <w:rsid w:val="00A411CB"/>
    <w:rsid w:val="00A450F8"/>
    <w:rsid w:val="00A45DDA"/>
    <w:rsid w:val="00A47174"/>
    <w:rsid w:val="00A60725"/>
    <w:rsid w:val="00A60D8A"/>
    <w:rsid w:val="00A63BA2"/>
    <w:rsid w:val="00A66141"/>
    <w:rsid w:val="00A668E2"/>
    <w:rsid w:val="00A70096"/>
    <w:rsid w:val="00A720CF"/>
    <w:rsid w:val="00A7557F"/>
    <w:rsid w:val="00A757CC"/>
    <w:rsid w:val="00A81B37"/>
    <w:rsid w:val="00A83B12"/>
    <w:rsid w:val="00A83D4D"/>
    <w:rsid w:val="00A8606D"/>
    <w:rsid w:val="00A93121"/>
    <w:rsid w:val="00A95C84"/>
    <w:rsid w:val="00A96CF6"/>
    <w:rsid w:val="00AA070B"/>
    <w:rsid w:val="00AA679C"/>
    <w:rsid w:val="00AA7789"/>
    <w:rsid w:val="00AA7B37"/>
    <w:rsid w:val="00AB13BF"/>
    <w:rsid w:val="00AC032C"/>
    <w:rsid w:val="00AC4872"/>
    <w:rsid w:val="00AD0258"/>
    <w:rsid w:val="00AD1AD7"/>
    <w:rsid w:val="00AD4143"/>
    <w:rsid w:val="00AF71F4"/>
    <w:rsid w:val="00B05C66"/>
    <w:rsid w:val="00B11C49"/>
    <w:rsid w:val="00B1424D"/>
    <w:rsid w:val="00B14BE7"/>
    <w:rsid w:val="00B159CF"/>
    <w:rsid w:val="00B2492C"/>
    <w:rsid w:val="00B300B8"/>
    <w:rsid w:val="00B31976"/>
    <w:rsid w:val="00B33275"/>
    <w:rsid w:val="00B34F85"/>
    <w:rsid w:val="00B353BF"/>
    <w:rsid w:val="00B36DBC"/>
    <w:rsid w:val="00B43B56"/>
    <w:rsid w:val="00B46D2D"/>
    <w:rsid w:val="00B51598"/>
    <w:rsid w:val="00B51D86"/>
    <w:rsid w:val="00B546D5"/>
    <w:rsid w:val="00B54D69"/>
    <w:rsid w:val="00B56B31"/>
    <w:rsid w:val="00B60395"/>
    <w:rsid w:val="00B72051"/>
    <w:rsid w:val="00B8423C"/>
    <w:rsid w:val="00B90E48"/>
    <w:rsid w:val="00B9135A"/>
    <w:rsid w:val="00B92DC1"/>
    <w:rsid w:val="00B9477B"/>
    <w:rsid w:val="00B94910"/>
    <w:rsid w:val="00B94A11"/>
    <w:rsid w:val="00B95CA9"/>
    <w:rsid w:val="00B96141"/>
    <w:rsid w:val="00BA1E9E"/>
    <w:rsid w:val="00BA66D0"/>
    <w:rsid w:val="00BB3DFD"/>
    <w:rsid w:val="00BB5ED9"/>
    <w:rsid w:val="00BC2EFC"/>
    <w:rsid w:val="00BC2FEE"/>
    <w:rsid w:val="00BC4581"/>
    <w:rsid w:val="00BC4BBC"/>
    <w:rsid w:val="00BC6CED"/>
    <w:rsid w:val="00BC711F"/>
    <w:rsid w:val="00BD0712"/>
    <w:rsid w:val="00BD0A71"/>
    <w:rsid w:val="00BD1687"/>
    <w:rsid w:val="00BD249F"/>
    <w:rsid w:val="00BD3108"/>
    <w:rsid w:val="00BD315B"/>
    <w:rsid w:val="00BD3D11"/>
    <w:rsid w:val="00BD4DDC"/>
    <w:rsid w:val="00BD68EC"/>
    <w:rsid w:val="00BE1352"/>
    <w:rsid w:val="00BE1772"/>
    <w:rsid w:val="00BE4BBD"/>
    <w:rsid w:val="00BF1226"/>
    <w:rsid w:val="00BF4DA2"/>
    <w:rsid w:val="00C01769"/>
    <w:rsid w:val="00C01CB5"/>
    <w:rsid w:val="00C03D97"/>
    <w:rsid w:val="00C0426E"/>
    <w:rsid w:val="00C05CB5"/>
    <w:rsid w:val="00C1085B"/>
    <w:rsid w:val="00C10E6B"/>
    <w:rsid w:val="00C1100E"/>
    <w:rsid w:val="00C14DFC"/>
    <w:rsid w:val="00C14EDC"/>
    <w:rsid w:val="00C157A2"/>
    <w:rsid w:val="00C16EC9"/>
    <w:rsid w:val="00C20552"/>
    <w:rsid w:val="00C32F7E"/>
    <w:rsid w:val="00C344B6"/>
    <w:rsid w:val="00C4252E"/>
    <w:rsid w:val="00C45B17"/>
    <w:rsid w:val="00C530F1"/>
    <w:rsid w:val="00C56326"/>
    <w:rsid w:val="00C578E0"/>
    <w:rsid w:val="00C621AD"/>
    <w:rsid w:val="00C676F0"/>
    <w:rsid w:val="00C73319"/>
    <w:rsid w:val="00C74963"/>
    <w:rsid w:val="00C77F01"/>
    <w:rsid w:val="00C806AE"/>
    <w:rsid w:val="00C821BD"/>
    <w:rsid w:val="00C8339B"/>
    <w:rsid w:val="00C85962"/>
    <w:rsid w:val="00C86143"/>
    <w:rsid w:val="00C91B6D"/>
    <w:rsid w:val="00C95468"/>
    <w:rsid w:val="00C9764F"/>
    <w:rsid w:val="00CA1631"/>
    <w:rsid w:val="00CA3DCD"/>
    <w:rsid w:val="00CA702C"/>
    <w:rsid w:val="00CB4FAC"/>
    <w:rsid w:val="00CB554C"/>
    <w:rsid w:val="00CC21CA"/>
    <w:rsid w:val="00CC38A3"/>
    <w:rsid w:val="00CC4322"/>
    <w:rsid w:val="00CC5398"/>
    <w:rsid w:val="00CC5A50"/>
    <w:rsid w:val="00CC643F"/>
    <w:rsid w:val="00CD0CD5"/>
    <w:rsid w:val="00CD1AAB"/>
    <w:rsid w:val="00CD5968"/>
    <w:rsid w:val="00CE0B61"/>
    <w:rsid w:val="00CE1B24"/>
    <w:rsid w:val="00CE4377"/>
    <w:rsid w:val="00CE464D"/>
    <w:rsid w:val="00CE6FC8"/>
    <w:rsid w:val="00CF04C7"/>
    <w:rsid w:val="00CF072A"/>
    <w:rsid w:val="00CF3C68"/>
    <w:rsid w:val="00D01497"/>
    <w:rsid w:val="00D02C58"/>
    <w:rsid w:val="00D040AD"/>
    <w:rsid w:val="00D10103"/>
    <w:rsid w:val="00D13685"/>
    <w:rsid w:val="00D1388E"/>
    <w:rsid w:val="00D14EFA"/>
    <w:rsid w:val="00D16AA3"/>
    <w:rsid w:val="00D1758B"/>
    <w:rsid w:val="00D20148"/>
    <w:rsid w:val="00D23C7B"/>
    <w:rsid w:val="00D326A1"/>
    <w:rsid w:val="00D349B4"/>
    <w:rsid w:val="00D36939"/>
    <w:rsid w:val="00D3760D"/>
    <w:rsid w:val="00D37B80"/>
    <w:rsid w:val="00D37FDE"/>
    <w:rsid w:val="00D412FA"/>
    <w:rsid w:val="00D4303B"/>
    <w:rsid w:val="00D448C5"/>
    <w:rsid w:val="00D44C28"/>
    <w:rsid w:val="00D457BC"/>
    <w:rsid w:val="00D46439"/>
    <w:rsid w:val="00D46A27"/>
    <w:rsid w:val="00D50E58"/>
    <w:rsid w:val="00D511DB"/>
    <w:rsid w:val="00D57124"/>
    <w:rsid w:val="00D57906"/>
    <w:rsid w:val="00D607FB"/>
    <w:rsid w:val="00D60D6E"/>
    <w:rsid w:val="00D65ABC"/>
    <w:rsid w:val="00D72F86"/>
    <w:rsid w:val="00D73926"/>
    <w:rsid w:val="00D73960"/>
    <w:rsid w:val="00D75CFA"/>
    <w:rsid w:val="00D760B3"/>
    <w:rsid w:val="00D77014"/>
    <w:rsid w:val="00D80EFF"/>
    <w:rsid w:val="00D8336C"/>
    <w:rsid w:val="00D84D33"/>
    <w:rsid w:val="00D86E42"/>
    <w:rsid w:val="00DA3155"/>
    <w:rsid w:val="00DA3667"/>
    <w:rsid w:val="00DB5518"/>
    <w:rsid w:val="00DB6B26"/>
    <w:rsid w:val="00DC3188"/>
    <w:rsid w:val="00DC5F4E"/>
    <w:rsid w:val="00DD0692"/>
    <w:rsid w:val="00DD1542"/>
    <w:rsid w:val="00DD16C1"/>
    <w:rsid w:val="00DD3346"/>
    <w:rsid w:val="00DD5E24"/>
    <w:rsid w:val="00DD6947"/>
    <w:rsid w:val="00DD74C3"/>
    <w:rsid w:val="00DE1362"/>
    <w:rsid w:val="00DE24FC"/>
    <w:rsid w:val="00DE5CE7"/>
    <w:rsid w:val="00DE6800"/>
    <w:rsid w:val="00DF0703"/>
    <w:rsid w:val="00DF224A"/>
    <w:rsid w:val="00DF484F"/>
    <w:rsid w:val="00DF665B"/>
    <w:rsid w:val="00E0222D"/>
    <w:rsid w:val="00E0346D"/>
    <w:rsid w:val="00E04EBA"/>
    <w:rsid w:val="00E11A53"/>
    <w:rsid w:val="00E1377F"/>
    <w:rsid w:val="00E14362"/>
    <w:rsid w:val="00E233D2"/>
    <w:rsid w:val="00E25B24"/>
    <w:rsid w:val="00E26363"/>
    <w:rsid w:val="00E30716"/>
    <w:rsid w:val="00E3318A"/>
    <w:rsid w:val="00E35250"/>
    <w:rsid w:val="00E36C85"/>
    <w:rsid w:val="00E468F9"/>
    <w:rsid w:val="00E5136B"/>
    <w:rsid w:val="00E560E9"/>
    <w:rsid w:val="00E56336"/>
    <w:rsid w:val="00E56E64"/>
    <w:rsid w:val="00E62E3D"/>
    <w:rsid w:val="00E65350"/>
    <w:rsid w:val="00E70500"/>
    <w:rsid w:val="00E70DA8"/>
    <w:rsid w:val="00E72966"/>
    <w:rsid w:val="00E74603"/>
    <w:rsid w:val="00E803F4"/>
    <w:rsid w:val="00E81C47"/>
    <w:rsid w:val="00E8304C"/>
    <w:rsid w:val="00E84482"/>
    <w:rsid w:val="00E85EF5"/>
    <w:rsid w:val="00E9014C"/>
    <w:rsid w:val="00EA4B7B"/>
    <w:rsid w:val="00EA6228"/>
    <w:rsid w:val="00EB054D"/>
    <w:rsid w:val="00EB3690"/>
    <w:rsid w:val="00EB3778"/>
    <w:rsid w:val="00EB633C"/>
    <w:rsid w:val="00EB7A84"/>
    <w:rsid w:val="00EC0049"/>
    <w:rsid w:val="00EC116F"/>
    <w:rsid w:val="00EC19A3"/>
    <w:rsid w:val="00ED3662"/>
    <w:rsid w:val="00ED6E24"/>
    <w:rsid w:val="00ED7583"/>
    <w:rsid w:val="00EE0AAF"/>
    <w:rsid w:val="00EE3116"/>
    <w:rsid w:val="00EE3C8E"/>
    <w:rsid w:val="00EE4F56"/>
    <w:rsid w:val="00EF0154"/>
    <w:rsid w:val="00EF0759"/>
    <w:rsid w:val="00EF1B61"/>
    <w:rsid w:val="00EF2F8B"/>
    <w:rsid w:val="00EF2FE4"/>
    <w:rsid w:val="00EF4D9A"/>
    <w:rsid w:val="00F06B5D"/>
    <w:rsid w:val="00F15B06"/>
    <w:rsid w:val="00F16D1C"/>
    <w:rsid w:val="00F174AB"/>
    <w:rsid w:val="00F21078"/>
    <w:rsid w:val="00F22CE1"/>
    <w:rsid w:val="00F23291"/>
    <w:rsid w:val="00F33A2E"/>
    <w:rsid w:val="00F33B81"/>
    <w:rsid w:val="00F46CE3"/>
    <w:rsid w:val="00F47CB6"/>
    <w:rsid w:val="00F47D3A"/>
    <w:rsid w:val="00F577E0"/>
    <w:rsid w:val="00F61B46"/>
    <w:rsid w:val="00F71FFC"/>
    <w:rsid w:val="00F77067"/>
    <w:rsid w:val="00F7773A"/>
    <w:rsid w:val="00F9052F"/>
    <w:rsid w:val="00F91F5D"/>
    <w:rsid w:val="00F92AD1"/>
    <w:rsid w:val="00F93368"/>
    <w:rsid w:val="00F9607F"/>
    <w:rsid w:val="00F96B7F"/>
    <w:rsid w:val="00F97697"/>
    <w:rsid w:val="00FA2FFD"/>
    <w:rsid w:val="00FA3A83"/>
    <w:rsid w:val="00FA4F73"/>
    <w:rsid w:val="00FA617F"/>
    <w:rsid w:val="00FB5015"/>
    <w:rsid w:val="00FC0EC1"/>
    <w:rsid w:val="00FC350D"/>
    <w:rsid w:val="00FC63F9"/>
    <w:rsid w:val="00FD0E6A"/>
    <w:rsid w:val="00FD4914"/>
    <w:rsid w:val="00FD5909"/>
    <w:rsid w:val="00FE4A0E"/>
    <w:rsid w:val="00FE4C2E"/>
    <w:rsid w:val="00FF205C"/>
    <w:rsid w:val="00FF2568"/>
    <w:rsid w:val="00FF4057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0D96"/>
  <w15:chartTrackingRefBased/>
  <w15:docId w15:val="{24AAD3ED-0260-4364-A168-88FEA1E83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95C84"/>
  </w:style>
  <w:style w:type="paragraph" w:styleId="1">
    <w:name w:val="heading 1"/>
    <w:basedOn w:val="a2"/>
    <w:next w:val="a2"/>
    <w:link w:val="10"/>
    <w:qFormat/>
    <w:rsid w:val="00483094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2002E7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002E7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002E7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002E7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002E7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002E7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002E7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002E7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8E6403"/>
    <w:pPr>
      <w:widowControl w:val="0"/>
      <w:snapToGrid w:val="0"/>
      <w:spacing w:after="0" w:line="600" w:lineRule="auto"/>
      <w:ind w:left="56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483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2"/>
    <w:uiPriority w:val="34"/>
    <w:qFormat/>
    <w:rsid w:val="00D65ABC"/>
    <w:pPr>
      <w:ind w:left="720"/>
      <w:contextualSpacing/>
    </w:pPr>
  </w:style>
  <w:style w:type="paragraph" w:customStyle="1" w:styleId="a7">
    <w:name w:val="мой текст"/>
    <w:basedOn w:val="a2"/>
    <w:link w:val="a8"/>
    <w:qFormat/>
    <w:rsid w:val="004A243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мой текст Знак"/>
    <w:basedOn w:val="a3"/>
    <w:link w:val="a7"/>
    <w:rsid w:val="004A2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ол2"/>
    <w:basedOn w:val="a2"/>
    <w:autoRedefine/>
    <w:rsid w:val="004A2436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footer"/>
    <w:basedOn w:val="a2"/>
    <w:link w:val="aa"/>
    <w:uiPriority w:val="99"/>
    <w:rsid w:val="004A24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3"/>
    <w:link w:val="a9"/>
    <w:uiPriority w:val="99"/>
    <w:rsid w:val="004A2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3"/>
    <w:rsid w:val="004A2436"/>
  </w:style>
  <w:style w:type="table" w:styleId="ac">
    <w:name w:val="Table Grid"/>
    <w:basedOn w:val="a4"/>
    <w:rsid w:val="004A2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iPriority w:val="99"/>
    <w:unhideWhenUsed/>
    <w:rsid w:val="004A2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3"/>
    <w:uiPriority w:val="99"/>
    <w:semiHidden/>
    <w:rsid w:val="004A2436"/>
    <w:rPr>
      <w:color w:val="808080"/>
    </w:rPr>
  </w:style>
  <w:style w:type="paragraph" w:styleId="af">
    <w:name w:val="Title"/>
    <w:basedOn w:val="1"/>
    <w:next w:val="a2"/>
    <w:link w:val="af0"/>
    <w:qFormat/>
    <w:rsid w:val="004A2436"/>
    <w:pPr>
      <w:spacing w:before="480" w:line="360" w:lineRule="auto"/>
      <w:ind w:firstLine="709"/>
      <w:contextualSpacing/>
    </w:pPr>
    <w:rPr>
      <w:rFonts w:ascii="Times New Roman" w:hAnsi="Times New Roman"/>
      <w:b/>
      <w:bCs/>
      <w:color w:val="000000" w:themeColor="text1"/>
      <w:spacing w:val="-10"/>
      <w:kern w:val="28"/>
      <w:sz w:val="28"/>
      <w:szCs w:val="56"/>
      <w:lang w:eastAsia="ru-RU"/>
    </w:rPr>
  </w:style>
  <w:style w:type="character" w:customStyle="1" w:styleId="af0">
    <w:name w:val="Заголовок Знак"/>
    <w:basedOn w:val="a3"/>
    <w:link w:val="af"/>
    <w:rsid w:val="004A2436"/>
    <w:rPr>
      <w:rFonts w:ascii="Times New Roman" w:eastAsiaTheme="majorEastAsia" w:hAnsi="Times New Roman" w:cstheme="majorBidi"/>
      <w:b/>
      <w:bCs/>
      <w:color w:val="000000" w:themeColor="text1"/>
      <w:spacing w:val="-10"/>
      <w:kern w:val="28"/>
      <w:sz w:val="28"/>
      <w:szCs w:val="56"/>
      <w:lang w:eastAsia="ru-RU"/>
    </w:rPr>
  </w:style>
  <w:style w:type="character" w:styleId="af1">
    <w:name w:val="Hyperlink"/>
    <w:basedOn w:val="a3"/>
    <w:uiPriority w:val="99"/>
    <w:unhideWhenUsed/>
    <w:rsid w:val="004A2436"/>
    <w:rPr>
      <w:color w:val="0000FF"/>
      <w:u w:val="single"/>
    </w:rPr>
  </w:style>
  <w:style w:type="character" w:customStyle="1" w:styleId="12">
    <w:name w:val="Неразрешенное упоминание1"/>
    <w:basedOn w:val="a3"/>
    <w:uiPriority w:val="99"/>
    <w:semiHidden/>
    <w:unhideWhenUsed/>
    <w:rsid w:val="004A2436"/>
    <w:rPr>
      <w:color w:val="605E5C"/>
      <w:shd w:val="clear" w:color="auto" w:fill="E1DFDD"/>
    </w:rPr>
  </w:style>
  <w:style w:type="paragraph" w:styleId="af2">
    <w:name w:val="Balloon Text"/>
    <w:basedOn w:val="a2"/>
    <w:link w:val="af3"/>
    <w:rsid w:val="004A24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3"/>
    <w:link w:val="af2"/>
    <w:rsid w:val="004A2436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TOC Heading"/>
    <w:basedOn w:val="1"/>
    <w:next w:val="a2"/>
    <w:uiPriority w:val="39"/>
    <w:unhideWhenUsed/>
    <w:qFormat/>
    <w:rsid w:val="004A2436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13">
    <w:name w:val="toc 1"/>
    <w:basedOn w:val="a2"/>
    <w:next w:val="a2"/>
    <w:autoRedefine/>
    <w:uiPriority w:val="39"/>
    <w:rsid w:val="007701BC"/>
    <w:pPr>
      <w:tabs>
        <w:tab w:val="left" w:pos="440"/>
        <w:tab w:val="right" w:leader="dot" w:pos="9628"/>
      </w:tabs>
      <w:spacing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5">
    <w:name w:val="header"/>
    <w:basedOn w:val="a2"/>
    <w:link w:val="af6"/>
    <w:uiPriority w:val="99"/>
    <w:unhideWhenUsed/>
    <w:rsid w:val="0066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3"/>
    <w:link w:val="af5"/>
    <w:uiPriority w:val="99"/>
    <w:rsid w:val="006678D4"/>
  </w:style>
  <w:style w:type="paragraph" w:styleId="22">
    <w:name w:val="Body Text Indent 2"/>
    <w:basedOn w:val="a2"/>
    <w:link w:val="23"/>
    <w:uiPriority w:val="99"/>
    <w:unhideWhenUsed/>
    <w:rsid w:val="001911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2"/>
    <w:uiPriority w:val="99"/>
    <w:rsid w:val="001911CA"/>
  </w:style>
  <w:style w:type="character" w:customStyle="1" w:styleId="24">
    <w:name w:val="Неразрешенное упоминание2"/>
    <w:basedOn w:val="a3"/>
    <w:uiPriority w:val="99"/>
    <w:semiHidden/>
    <w:unhideWhenUsed/>
    <w:rsid w:val="00F9607F"/>
    <w:rPr>
      <w:color w:val="605E5C"/>
      <w:shd w:val="clear" w:color="auto" w:fill="E1DFDD"/>
    </w:rPr>
  </w:style>
  <w:style w:type="paragraph" w:styleId="af7">
    <w:name w:val="caption"/>
    <w:basedOn w:val="a2"/>
    <w:next w:val="a2"/>
    <w:uiPriority w:val="35"/>
    <w:unhideWhenUsed/>
    <w:qFormat/>
    <w:rsid w:val="007701B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20">
    <w:name w:val="Заголовок 2 Знак"/>
    <w:basedOn w:val="a3"/>
    <w:link w:val="2"/>
    <w:uiPriority w:val="9"/>
    <w:rsid w:val="002002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002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3"/>
    <w:link w:val="4"/>
    <w:uiPriority w:val="9"/>
    <w:semiHidden/>
    <w:rsid w:val="002002E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3"/>
    <w:link w:val="5"/>
    <w:uiPriority w:val="9"/>
    <w:semiHidden/>
    <w:rsid w:val="002002E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2002E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002E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2002E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2002E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25">
    <w:name w:val="toc 2"/>
    <w:basedOn w:val="a2"/>
    <w:next w:val="a2"/>
    <w:autoRedefine/>
    <w:uiPriority w:val="39"/>
    <w:unhideWhenUsed/>
    <w:rsid w:val="002002E7"/>
    <w:pPr>
      <w:spacing w:after="100"/>
      <w:ind w:left="220"/>
    </w:pPr>
  </w:style>
  <w:style w:type="paragraph" w:styleId="af8">
    <w:name w:val="endnote text"/>
    <w:basedOn w:val="a2"/>
    <w:link w:val="af9"/>
    <w:uiPriority w:val="99"/>
    <w:semiHidden/>
    <w:unhideWhenUsed/>
    <w:rsid w:val="0071072B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3"/>
    <w:link w:val="af8"/>
    <w:uiPriority w:val="99"/>
    <w:semiHidden/>
    <w:rsid w:val="0071072B"/>
    <w:rPr>
      <w:sz w:val="20"/>
      <w:szCs w:val="20"/>
    </w:rPr>
  </w:style>
  <w:style w:type="character" w:styleId="afa">
    <w:name w:val="endnote reference"/>
    <w:basedOn w:val="a3"/>
    <w:uiPriority w:val="99"/>
    <w:semiHidden/>
    <w:unhideWhenUsed/>
    <w:rsid w:val="0071072B"/>
    <w:rPr>
      <w:vertAlign w:val="superscript"/>
    </w:rPr>
  </w:style>
  <w:style w:type="character" w:customStyle="1" w:styleId="31">
    <w:name w:val="Неразрешенное упоминание3"/>
    <w:basedOn w:val="a3"/>
    <w:uiPriority w:val="99"/>
    <w:semiHidden/>
    <w:unhideWhenUsed/>
    <w:rsid w:val="0070718B"/>
    <w:rPr>
      <w:color w:val="605E5C"/>
      <w:shd w:val="clear" w:color="auto" w:fill="E1DFDD"/>
    </w:rPr>
  </w:style>
  <w:style w:type="paragraph" w:customStyle="1" w:styleId="a">
    <w:name w:val="Для заголовков"/>
    <w:basedOn w:val="1"/>
    <w:link w:val="afb"/>
    <w:qFormat/>
    <w:rsid w:val="00671F94"/>
    <w:pPr>
      <w:numPr>
        <w:numId w:val="6"/>
      </w:numPr>
      <w:spacing w:before="0" w:line="360" w:lineRule="auto"/>
      <w:jc w:val="center"/>
    </w:pPr>
    <w:rPr>
      <w:rFonts w:ascii="Times New Roman" w:hAnsi="Times New Roman"/>
      <w:color w:val="000000" w:themeColor="text1"/>
    </w:rPr>
  </w:style>
  <w:style w:type="character" w:customStyle="1" w:styleId="afb">
    <w:name w:val="Для заголовков Знак"/>
    <w:basedOn w:val="10"/>
    <w:link w:val="a"/>
    <w:rsid w:val="00671F94"/>
    <w:rPr>
      <w:rFonts w:ascii="Times New Roman" w:eastAsiaTheme="majorEastAsia" w:hAnsi="Times New Roman" w:cstheme="majorBidi"/>
      <w:color w:val="000000" w:themeColor="text1"/>
      <w:sz w:val="32"/>
      <w:szCs w:val="32"/>
    </w:rPr>
  </w:style>
  <w:style w:type="paragraph" w:customStyle="1" w:styleId="a0">
    <w:name w:val="Для ПОДЗАГОЛОВКОВ"/>
    <w:basedOn w:val="2"/>
    <w:link w:val="afc"/>
    <w:qFormat/>
    <w:rsid w:val="00A83D4D"/>
    <w:pPr>
      <w:numPr>
        <w:numId w:val="15"/>
      </w:numPr>
      <w:spacing w:before="0" w:line="360" w:lineRule="auto"/>
      <w:jc w:val="center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afc">
    <w:name w:val="Для ПОДЗАГОЛОВКОВ Знак"/>
    <w:basedOn w:val="20"/>
    <w:link w:val="a0"/>
    <w:rsid w:val="00A83D4D"/>
    <w:rPr>
      <w:rFonts w:ascii="Times New Roman" w:eastAsiaTheme="majorEastAsia" w:hAnsi="Times New Roman" w:cs="Times New Roman"/>
      <w:color w:val="000000" w:themeColor="text1"/>
      <w:sz w:val="28"/>
      <w:szCs w:val="28"/>
    </w:rPr>
  </w:style>
  <w:style w:type="paragraph" w:styleId="a1">
    <w:name w:val="Subtitle"/>
    <w:basedOn w:val="a2"/>
    <w:next w:val="a2"/>
    <w:link w:val="afd"/>
    <w:uiPriority w:val="11"/>
    <w:qFormat/>
    <w:rsid w:val="00343CBA"/>
    <w:pPr>
      <w:numPr>
        <w:numId w:val="9"/>
      </w:numPr>
      <w:spacing w:after="0" w:line="360" w:lineRule="auto"/>
      <w:jc w:val="center"/>
      <w:outlineLvl w:val="1"/>
    </w:pPr>
    <w:rPr>
      <w:rFonts w:ascii="Times New Roman" w:eastAsiaTheme="minorEastAsia" w:hAnsi="Times New Roman"/>
      <w:color w:val="000000" w:themeColor="text1"/>
      <w:spacing w:val="15"/>
      <w:sz w:val="28"/>
    </w:rPr>
  </w:style>
  <w:style w:type="character" w:customStyle="1" w:styleId="afd">
    <w:name w:val="Подзаголовок Знак"/>
    <w:basedOn w:val="a3"/>
    <w:link w:val="a1"/>
    <w:uiPriority w:val="11"/>
    <w:rsid w:val="0033073E"/>
    <w:rPr>
      <w:rFonts w:ascii="Times New Roman" w:eastAsiaTheme="minorEastAsia" w:hAnsi="Times New Roman"/>
      <w:color w:val="000000" w:themeColor="text1"/>
      <w:spacing w:val="15"/>
      <w:sz w:val="28"/>
    </w:rPr>
  </w:style>
  <w:style w:type="character" w:styleId="afe">
    <w:name w:val="FollowedHyperlink"/>
    <w:basedOn w:val="a3"/>
    <w:uiPriority w:val="99"/>
    <w:semiHidden/>
    <w:unhideWhenUsed/>
    <w:rsid w:val="007C185B"/>
    <w:rPr>
      <w:color w:val="954F72" w:themeColor="followedHyperlink"/>
      <w:u w:val="single"/>
    </w:rPr>
  </w:style>
  <w:style w:type="character" w:styleId="aff">
    <w:name w:val="Emphasis"/>
    <w:basedOn w:val="a3"/>
    <w:uiPriority w:val="20"/>
    <w:qFormat/>
    <w:rsid w:val="00943E0B"/>
    <w:rPr>
      <w:i/>
      <w:iCs/>
    </w:rPr>
  </w:style>
  <w:style w:type="character" w:customStyle="1" w:styleId="katex-mathml">
    <w:name w:val="katex-mathml"/>
    <w:basedOn w:val="a3"/>
    <w:rsid w:val="00CE6FC8"/>
  </w:style>
  <w:style w:type="character" w:customStyle="1" w:styleId="mord">
    <w:name w:val="mord"/>
    <w:basedOn w:val="a3"/>
    <w:rsid w:val="00CE6FC8"/>
  </w:style>
  <w:style w:type="character" w:customStyle="1" w:styleId="vlist-s">
    <w:name w:val="vlist-s"/>
    <w:basedOn w:val="a3"/>
    <w:rsid w:val="00CE6FC8"/>
  </w:style>
  <w:style w:type="character" w:customStyle="1" w:styleId="mrel">
    <w:name w:val="mrel"/>
    <w:basedOn w:val="a3"/>
    <w:rsid w:val="00CE6FC8"/>
  </w:style>
  <w:style w:type="character" w:customStyle="1" w:styleId="mbin">
    <w:name w:val="mbin"/>
    <w:basedOn w:val="a3"/>
    <w:rsid w:val="00CE6FC8"/>
  </w:style>
  <w:style w:type="character" w:customStyle="1" w:styleId="mspace">
    <w:name w:val="mspace"/>
    <w:basedOn w:val="a3"/>
    <w:rsid w:val="002F7FF7"/>
  </w:style>
  <w:style w:type="character" w:customStyle="1" w:styleId="mpunct">
    <w:name w:val="mpunct"/>
    <w:basedOn w:val="a3"/>
    <w:rsid w:val="002F7FF7"/>
  </w:style>
  <w:style w:type="character" w:customStyle="1" w:styleId="mopen">
    <w:name w:val="mopen"/>
    <w:basedOn w:val="a3"/>
    <w:rsid w:val="002F7FF7"/>
  </w:style>
  <w:style w:type="character" w:customStyle="1" w:styleId="mclose">
    <w:name w:val="mclose"/>
    <w:basedOn w:val="a3"/>
    <w:rsid w:val="002F7FF7"/>
  </w:style>
  <w:style w:type="character" w:styleId="aff0">
    <w:name w:val="Strong"/>
    <w:basedOn w:val="a3"/>
    <w:uiPriority w:val="22"/>
    <w:qFormat/>
    <w:rsid w:val="00C74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0F75D-43EB-474D-8D18-BAE232DCC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 Иван Константинович</dc:creator>
  <cp:keywords/>
  <dc:description/>
  <cp:lastModifiedBy>Власов Иван Константинович</cp:lastModifiedBy>
  <cp:revision>4</cp:revision>
  <dcterms:created xsi:type="dcterms:W3CDTF">2025-10-20T09:15:00Z</dcterms:created>
  <dcterms:modified xsi:type="dcterms:W3CDTF">2025-10-20T09:55:00Z</dcterms:modified>
</cp:coreProperties>
</file>